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C8" w:rsidRPr="00F33363" w:rsidRDefault="002C10D6" w:rsidP="00F33363">
      <w:pPr>
        <w:ind w:left="-120" w:firstLine="11160"/>
        <w:jc w:val="both"/>
      </w:pPr>
      <w:r>
        <w:t xml:space="preserve">                            </w:t>
      </w:r>
      <w:r w:rsidR="000625C4">
        <w:t xml:space="preserve">          </w:t>
      </w:r>
      <w:r>
        <w:t xml:space="preserve"> </w:t>
      </w:r>
      <w:r w:rsidR="000625C4">
        <w:t>ПРОЄКТ</w:t>
      </w:r>
    </w:p>
    <w:p w:rsidR="00A73B6F" w:rsidRDefault="00A73B6F" w:rsidP="0016095F">
      <w:pPr>
        <w:ind w:firstLine="709"/>
        <w:jc w:val="both"/>
        <w:rPr>
          <w:sz w:val="28"/>
          <w:szCs w:val="28"/>
        </w:rPr>
      </w:pPr>
    </w:p>
    <w:p w:rsidR="00183D2A" w:rsidRPr="00857240" w:rsidRDefault="00183D2A" w:rsidP="00857240">
      <w:pPr>
        <w:ind w:firstLine="567"/>
        <w:jc w:val="center"/>
        <w:rPr>
          <w:b/>
          <w:sz w:val="26"/>
          <w:szCs w:val="26"/>
        </w:rPr>
      </w:pPr>
      <w:r w:rsidRPr="00857240">
        <w:rPr>
          <w:b/>
          <w:sz w:val="26"/>
          <w:szCs w:val="26"/>
        </w:rPr>
        <w:t>Звіт про вико</w:t>
      </w:r>
      <w:r w:rsidR="00857240" w:rsidRPr="00857240">
        <w:rPr>
          <w:b/>
          <w:sz w:val="26"/>
          <w:szCs w:val="26"/>
        </w:rPr>
        <w:t>нання регіональної П</w:t>
      </w:r>
      <w:r w:rsidRPr="00857240">
        <w:rPr>
          <w:b/>
          <w:sz w:val="26"/>
          <w:szCs w:val="26"/>
        </w:rPr>
        <w:t xml:space="preserve">рограми </w:t>
      </w:r>
      <w:r w:rsidR="00857240" w:rsidRPr="00857240">
        <w:rPr>
          <w:b/>
          <w:sz w:val="26"/>
          <w:szCs w:val="26"/>
        </w:rPr>
        <w:t xml:space="preserve">соціальної підтримки </w:t>
      </w:r>
      <w:r w:rsidR="005119B3">
        <w:rPr>
          <w:b/>
          <w:sz w:val="26"/>
          <w:szCs w:val="26"/>
        </w:rPr>
        <w:t>Захисників і Захисниць України</w:t>
      </w:r>
      <w:r w:rsidR="00857240" w:rsidRPr="00857240">
        <w:rPr>
          <w:b/>
          <w:sz w:val="26"/>
          <w:szCs w:val="26"/>
        </w:rPr>
        <w:t xml:space="preserve">, членів їх сімей, а також членів сімей військовослужбовців, </w:t>
      </w:r>
      <w:r w:rsidR="005119B3">
        <w:rPr>
          <w:b/>
          <w:sz w:val="26"/>
          <w:szCs w:val="26"/>
        </w:rPr>
        <w:t xml:space="preserve">які </w:t>
      </w:r>
      <w:r w:rsidR="00857240" w:rsidRPr="00857240">
        <w:rPr>
          <w:b/>
          <w:sz w:val="26"/>
          <w:szCs w:val="26"/>
        </w:rPr>
        <w:t>заги</w:t>
      </w:r>
      <w:r w:rsidR="005119B3">
        <w:rPr>
          <w:b/>
          <w:sz w:val="26"/>
          <w:szCs w:val="26"/>
        </w:rPr>
        <w:t>нули</w:t>
      </w:r>
      <w:r w:rsidR="00857240" w:rsidRPr="00857240">
        <w:rPr>
          <w:b/>
          <w:sz w:val="26"/>
          <w:szCs w:val="26"/>
        </w:rPr>
        <w:t xml:space="preserve"> (пропа</w:t>
      </w:r>
      <w:r w:rsidR="005119B3">
        <w:rPr>
          <w:b/>
          <w:sz w:val="26"/>
          <w:szCs w:val="26"/>
        </w:rPr>
        <w:t xml:space="preserve">ли </w:t>
      </w:r>
      <w:r w:rsidR="00857240" w:rsidRPr="00857240">
        <w:rPr>
          <w:b/>
          <w:sz w:val="26"/>
          <w:szCs w:val="26"/>
        </w:rPr>
        <w:t xml:space="preserve">безвісти) в Афганістані при виконанні інтернаціонального обов’язку, у Чернігівській області на 2019-2023 роки, </w:t>
      </w:r>
      <w:r w:rsidRPr="00857240">
        <w:rPr>
          <w:b/>
          <w:sz w:val="26"/>
          <w:szCs w:val="26"/>
        </w:rPr>
        <w:t>за 20</w:t>
      </w:r>
      <w:r w:rsidR="00C36940" w:rsidRPr="00857240">
        <w:rPr>
          <w:b/>
          <w:sz w:val="26"/>
          <w:szCs w:val="26"/>
        </w:rPr>
        <w:t>2</w:t>
      </w:r>
      <w:r w:rsidR="00A845E7">
        <w:rPr>
          <w:b/>
          <w:sz w:val="26"/>
          <w:szCs w:val="26"/>
        </w:rPr>
        <w:t>3</w:t>
      </w:r>
      <w:r w:rsidRPr="00857240">
        <w:rPr>
          <w:b/>
          <w:sz w:val="26"/>
          <w:szCs w:val="26"/>
        </w:rPr>
        <w:t xml:space="preserve"> рік</w:t>
      </w:r>
    </w:p>
    <w:p w:rsidR="00183D2A" w:rsidRPr="00DB63F3" w:rsidRDefault="00183D2A" w:rsidP="00183D2A">
      <w:pPr>
        <w:shd w:val="clear" w:color="auto" w:fill="FFFFFF"/>
        <w:ind w:left="34" w:firstLine="470"/>
        <w:jc w:val="center"/>
        <w:rPr>
          <w:b/>
          <w:sz w:val="28"/>
          <w:szCs w:val="28"/>
        </w:rPr>
      </w:pPr>
    </w:p>
    <w:tbl>
      <w:tblPr>
        <w:tblW w:w="14808" w:type="dxa"/>
        <w:tblLook w:val="01E0"/>
      </w:tblPr>
      <w:tblGrid>
        <w:gridCol w:w="884"/>
        <w:gridCol w:w="1768"/>
        <w:gridCol w:w="12156"/>
      </w:tblGrid>
      <w:tr w:rsidR="00183D2A" w:rsidRPr="000F7A30">
        <w:trPr>
          <w:trHeight w:val="343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1.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F8156C" w:rsidRDefault="00710CC1" w:rsidP="00BC0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0800000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183D2A" w:rsidRPr="000F7A30">
        <w:trPr>
          <w:trHeight w:val="328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головного розпорядника коштів програми</w:t>
            </w:r>
          </w:p>
        </w:tc>
      </w:tr>
      <w:tr w:rsidR="00183D2A" w:rsidRPr="000F7A30">
        <w:trPr>
          <w:trHeight w:val="328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2.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F8156C" w:rsidRDefault="00710CC1" w:rsidP="00BC0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0810000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Департамент соціального захисту населення обласної державної адміністрації</w:t>
            </w:r>
          </w:p>
        </w:tc>
      </w:tr>
      <w:tr w:rsidR="00183D2A" w:rsidRPr="00F8156C">
        <w:trPr>
          <w:trHeight w:val="343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відповідального виконавця програми</w:t>
            </w:r>
          </w:p>
        </w:tc>
      </w:tr>
      <w:tr w:rsidR="00183D2A" w:rsidRPr="000F7A30">
        <w:trPr>
          <w:trHeight w:val="696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  <w:r w:rsidRPr="00F8156C">
              <w:rPr>
                <w:sz w:val="28"/>
                <w:szCs w:val="28"/>
              </w:rPr>
              <w:t>3.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F8156C" w:rsidRDefault="00710CC1" w:rsidP="009A5A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0813242</w:t>
            </w:r>
            <w:r w:rsidR="00EB2698" w:rsidRPr="00EB26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D2A" w:rsidRPr="00857240" w:rsidRDefault="00B93466" w:rsidP="005119B3">
            <w:pPr>
              <w:ind w:firstLine="567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Програм</w:t>
            </w:r>
            <w:r w:rsidR="00857240" w:rsidRPr="00857240">
              <w:rPr>
                <w:sz w:val="26"/>
                <w:szCs w:val="26"/>
              </w:rPr>
              <w:t>а</w:t>
            </w:r>
            <w:r w:rsidRPr="00857240">
              <w:rPr>
                <w:sz w:val="26"/>
                <w:szCs w:val="26"/>
              </w:rPr>
              <w:t xml:space="preserve"> соціальної підтримки </w:t>
            </w:r>
            <w:r w:rsidR="005119B3">
              <w:rPr>
                <w:sz w:val="26"/>
                <w:szCs w:val="26"/>
              </w:rPr>
              <w:t xml:space="preserve">Захисників і Захисниць України, </w:t>
            </w:r>
            <w:r w:rsidRPr="00857240">
              <w:rPr>
                <w:sz w:val="26"/>
                <w:szCs w:val="26"/>
              </w:rPr>
              <w:t xml:space="preserve"> членів їх сімей, а також членів сімей військовослужбовців, </w:t>
            </w:r>
            <w:r w:rsidR="005119B3">
              <w:rPr>
                <w:sz w:val="26"/>
                <w:szCs w:val="26"/>
              </w:rPr>
              <w:t>які загинули</w:t>
            </w:r>
            <w:r w:rsidRPr="00857240">
              <w:rPr>
                <w:sz w:val="26"/>
                <w:szCs w:val="26"/>
              </w:rPr>
              <w:t xml:space="preserve"> (пропа</w:t>
            </w:r>
            <w:r w:rsidR="005119B3">
              <w:rPr>
                <w:sz w:val="26"/>
                <w:szCs w:val="26"/>
              </w:rPr>
              <w:t>ли</w:t>
            </w:r>
            <w:r w:rsidRPr="00857240">
              <w:rPr>
                <w:sz w:val="26"/>
                <w:szCs w:val="26"/>
              </w:rPr>
              <w:t xml:space="preserve"> безвісти) в Афганістані при виконанні інтернаціонального обов’язку, у Чернігівській області на 2019-2023 роки</w:t>
            </w:r>
            <w:r w:rsidR="005119B3" w:rsidRPr="005119B3">
              <w:rPr>
                <w:sz w:val="27"/>
                <w:szCs w:val="27"/>
              </w:rPr>
              <w:t xml:space="preserve">, </w:t>
            </w:r>
            <w:r w:rsidR="005119B3">
              <w:rPr>
                <w:sz w:val="27"/>
                <w:szCs w:val="27"/>
              </w:rPr>
              <w:t xml:space="preserve">затверджена </w:t>
            </w:r>
            <w:r w:rsidR="005119B3" w:rsidRPr="005119B3">
              <w:rPr>
                <w:sz w:val="26"/>
                <w:szCs w:val="26"/>
              </w:rPr>
              <w:t>рішення</w:t>
            </w:r>
            <w:r w:rsidR="005119B3">
              <w:rPr>
                <w:sz w:val="26"/>
                <w:szCs w:val="26"/>
              </w:rPr>
              <w:t xml:space="preserve">м </w:t>
            </w:r>
            <w:r w:rsidR="005119B3" w:rsidRPr="005119B3">
              <w:rPr>
                <w:sz w:val="26"/>
                <w:szCs w:val="26"/>
              </w:rPr>
              <w:t>шістнадцятої сесії обласної ради сьомого скликання від 20.12.2018 №14-16/</w:t>
            </w:r>
            <w:r w:rsidR="005119B3" w:rsidRPr="005119B3">
              <w:rPr>
                <w:sz w:val="26"/>
                <w:szCs w:val="26"/>
                <w:lang w:val="en-US"/>
              </w:rPr>
              <w:t>V</w:t>
            </w:r>
            <w:r w:rsidR="005119B3" w:rsidRPr="005119B3">
              <w:rPr>
                <w:sz w:val="26"/>
                <w:szCs w:val="26"/>
              </w:rPr>
              <w:t>ІІ (зі змінами)</w:t>
            </w:r>
          </w:p>
        </w:tc>
      </w:tr>
      <w:tr w:rsidR="00183D2A" w:rsidRPr="000F7A30">
        <w:trPr>
          <w:trHeight w:val="328"/>
        </w:trPr>
        <w:tc>
          <w:tcPr>
            <w:tcW w:w="884" w:type="dxa"/>
          </w:tcPr>
          <w:p w:rsidR="00183D2A" w:rsidRPr="00F8156C" w:rsidRDefault="00183D2A" w:rsidP="00BC0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F8156C" w:rsidRDefault="00183D2A" w:rsidP="00BC0482">
            <w:pPr>
              <w:jc w:val="center"/>
            </w:pPr>
            <w:r w:rsidRPr="00F8156C">
              <w:t>КВКВ</w:t>
            </w:r>
          </w:p>
        </w:tc>
        <w:tc>
          <w:tcPr>
            <w:tcW w:w="12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3D2A" w:rsidRPr="00857240" w:rsidRDefault="00183D2A" w:rsidP="00BC0482">
            <w:pPr>
              <w:jc w:val="center"/>
              <w:rPr>
                <w:sz w:val="26"/>
                <w:szCs w:val="26"/>
              </w:rPr>
            </w:pPr>
            <w:r w:rsidRPr="00857240">
              <w:rPr>
                <w:sz w:val="26"/>
                <w:szCs w:val="26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183D2A" w:rsidRPr="00F8156C" w:rsidRDefault="00183D2A" w:rsidP="00183D2A">
      <w:pPr>
        <w:shd w:val="clear" w:color="auto" w:fill="FFFFFF"/>
        <w:ind w:left="34" w:firstLine="470"/>
        <w:jc w:val="center"/>
        <w:rPr>
          <w:sz w:val="16"/>
          <w:szCs w:val="16"/>
        </w:rPr>
      </w:pPr>
    </w:p>
    <w:p w:rsidR="00183D2A" w:rsidRPr="00857240" w:rsidRDefault="00183D2A" w:rsidP="00B93466">
      <w:pPr>
        <w:ind w:firstLine="567"/>
        <w:jc w:val="center"/>
        <w:rPr>
          <w:sz w:val="26"/>
          <w:szCs w:val="26"/>
        </w:rPr>
      </w:pPr>
      <w:r w:rsidRPr="00857240">
        <w:rPr>
          <w:sz w:val="26"/>
          <w:szCs w:val="26"/>
        </w:rPr>
        <w:t xml:space="preserve">4. Напрями діяльності та заходи регіональної цільової програми </w:t>
      </w:r>
      <w:r w:rsidR="00B93466" w:rsidRPr="00857240">
        <w:rPr>
          <w:sz w:val="26"/>
          <w:szCs w:val="26"/>
        </w:rPr>
        <w:t xml:space="preserve">«Програма соціальної підтримки </w:t>
      </w:r>
      <w:r w:rsidR="005119B3">
        <w:rPr>
          <w:sz w:val="26"/>
          <w:szCs w:val="26"/>
        </w:rPr>
        <w:t>Захисників і Захисниць України</w:t>
      </w:r>
      <w:r w:rsidR="00B93466" w:rsidRPr="00857240">
        <w:rPr>
          <w:sz w:val="26"/>
          <w:szCs w:val="26"/>
        </w:rPr>
        <w:t>, членів їх сімей, а також членів сімей військовослужбовців,</w:t>
      </w:r>
      <w:r w:rsidR="005119B3">
        <w:rPr>
          <w:sz w:val="26"/>
          <w:szCs w:val="26"/>
        </w:rPr>
        <w:t xml:space="preserve"> які </w:t>
      </w:r>
      <w:r w:rsidR="00B93466" w:rsidRPr="00857240">
        <w:rPr>
          <w:sz w:val="26"/>
          <w:szCs w:val="26"/>
        </w:rPr>
        <w:t>заги</w:t>
      </w:r>
      <w:r w:rsidR="005119B3">
        <w:rPr>
          <w:sz w:val="26"/>
          <w:szCs w:val="26"/>
        </w:rPr>
        <w:t>нули</w:t>
      </w:r>
      <w:r w:rsidR="00B93466" w:rsidRPr="00857240">
        <w:rPr>
          <w:sz w:val="26"/>
          <w:szCs w:val="26"/>
        </w:rPr>
        <w:t xml:space="preserve"> (пропа</w:t>
      </w:r>
      <w:r w:rsidR="005119B3">
        <w:rPr>
          <w:sz w:val="26"/>
          <w:szCs w:val="26"/>
        </w:rPr>
        <w:t>ли</w:t>
      </w:r>
      <w:r w:rsidR="00B93466" w:rsidRPr="00857240">
        <w:rPr>
          <w:sz w:val="26"/>
          <w:szCs w:val="26"/>
        </w:rPr>
        <w:t xml:space="preserve"> безвісти) в Афганістані при виконанні інтернаціонального обов’язку, у Чернігівській області на 2019-2023 роки»</w:t>
      </w:r>
    </w:p>
    <w:p w:rsidR="00183D2A" w:rsidRDefault="00183D2A" w:rsidP="00163B74">
      <w:pPr>
        <w:shd w:val="clear" w:color="auto" w:fill="FFFFFF"/>
        <w:ind w:left="34" w:firstLine="6206"/>
        <w:jc w:val="both"/>
        <w:rPr>
          <w:sz w:val="22"/>
          <w:szCs w:val="22"/>
        </w:rPr>
      </w:pPr>
      <w:r w:rsidRPr="0027139D">
        <w:rPr>
          <w:sz w:val="22"/>
          <w:szCs w:val="22"/>
        </w:rPr>
        <w:t>(назва програми)</w:t>
      </w:r>
    </w:p>
    <w:p w:rsidR="00163B74" w:rsidRPr="00F8156C" w:rsidRDefault="00163B74" w:rsidP="00163B74">
      <w:pPr>
        <w:shd w:val="clear" w:color="auto" w:fill="FFFFFF"/>
        <w:ind w:left="34" w:firstLine="6206"/>
        <w:jc w:val="both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30"/>
        <w:gridCol w:w="1529"/>
        <w:gridCol w:w="318"/>
        <w:gridCol w:w="108"/>
        <w:gridCol w:w="492"/>
        <w:gridCol w:w="925"/>
        <w:gridCol w:w="1418"/>
        <w:gridCol w:w="850"/>
        <w:gridCol w:w="709"/>
        <w:gridCol w:w="567"/>
        <w:gridCol w:w="567"/>
        <w:gridCol w:w="992"/>
        <w:gridCol w:w="1276"/>
        <w:gridCol w:w="709"/>
        <w:gridCol w:w="708"/>
        <w:gridCol w:w="142"/>
        <w:gridCol w:w="2268"/>
      </w:tblGrid>
      <w:tr w:rsidR="00183D2A" w:rsidRPr="00971B6B" w:rsidTr="00C855C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F8156C" w:rsidRDefault="00183D2A" w:rsidP="00BC0482">
            <w:pPr>
              <w:jc w:val="center"/>
            </w:pPr>
            <w:r w:rsidRPr="00F8156C">
              <w:t>№ з/п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971B6B" w:rsidRDefault="00183D2A" w:rsidP="00BC0482">
            <w:pPr>
              <w:jc w:val="center"/>
              <w:rPr>
                <w:sz w:val="22"/>
                <w:szCs w:val="22"/>
              </w:rPr>
            </w:pPr>
            <w:r w:rsidRPr="00971B6B">
              <w:rPr>
                <w:sz w:val="22"/>
                <w:szCs w:val="22"/>
              </w:rPr>
              <w:t>Захід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971B6B" w:rsidRDefault="00183D2A" w:rsidP="00BC0482">
            <w:pPr>
              <w:jc w:val="center"/>
              <w:rPr>
                <w:sz w:val="22"/>
                <w:szCs w:val="22"/>
              </w:rPr>
            </w:pPr>
            <w:r w:rsidRPr="00971B6B">
              <w:rPr>
                <w:sz w:val="22"/>
                <w:szCs w:val="22"/>
              </w:rPr>
              <w:t>Головний виконавець та строк виконання заходу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971B6B" w:rsidRDefault="00183D2A" w:rsidP="00BC048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971B6B">
              <w:rPr>
                <w:sz w:val="22"/>
                <w:szCs w:val="22"/>
              </w:rPr>
              <w:t>Бюджетні асигнування з урахуванням змін, тис. грн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971B6B" w:rsidRDefault="00183D2A" w:rsidP="00BC0482">
            <w:pPr>
              <w:jc w:val="center"/>
              <w:rPr>
                <w:sz w:val="22"/>
                <w:szCs w:val="22"/>
              </w:rPr>
            </w:pPr>
            <w:r w:rsidRPr="00971B6B">
              <w:rPr>
                <w:sz w:val="22"/>
                <w:szCs w:val="22"/>
              </w:rPr>
              <w:t>Проведені видатки, тис. грн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971B6B" w:rsidRDefault="00183D2A" w:rsidP="00BC0482">
            <w:pPr>
              <w:ind w:left="-108" w:right="-120"/>
              <w:jc w:val="center"/>
              <w:rPr>
                <w:sz w:val="22"/>
                <w:szCs w:val="22"/>
              </w:rPr>
            </w:pPr>
            <w:r w:rsidRPr="00971B6B">
              <w:rPr>
                <w:sz w:val="22"/>
                <w:szCs w:val="22"/>
              </w:rPr>
              <w:t>Стан виконання заходів (результативні показники виконання програми)</w:t>
            </w:r>
          </w:p>
        </w:tc>
      </w:tr>
      <w:tr w:rsidR="00183D2A" w:rsidRPr="00971B6B" w:rsidTr="00C855C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F8156C" w:rsidRDefault="00183D2A" w:rsidP="00BC0482">
            <w:pPr>
              <w:jc w:val="both"/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Усього</w:t>
            </w:r>
          </w:p>
        </w:tc>
        <w:tc>
          <w:tcPr>
            <w:tcW w:w="4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5E3B29" w:rsidRDefault="00183D2A" w:rsidP="00BC0482">
            <w:pPr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Усього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5E3B29" w:rsidRDefault="00183D2A" w:rsidP="00BC0482">
            <w:pPr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у тому числі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</w:tr>
      <w:tr w:rsidR="00183D2A" w:rsidRPr="00971B6B" w:rsidTr="00C855CB">
        <w:trPr>
          <w:cantSplit/>
          <w:trHeight w:val="25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F8156C" w:rsidRDefault="00183D2A" w:rsidP="00BC0482">
            <w:pPr>
              <w:jc w:val="both"/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5E3B29" w:rsidRDefault="00183D2A" w:rsidP="00BC04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5E3B29">
              <w:rPr>
                <w:sz w:val="20"/>
                <w:szCs w:val="20"/>
              </w:rPr>
              <w:br/>
              <w:t>(в т.ч. об’єднаних територіальних громад)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кошти не</w:t>
            </w:r>
            <w:r w:rsidR="00555B94" w:rsidRPr="005E3B29">
              <w:rPr>
                <w:sz w:val="20"/>
                <w:szCs w:val="20"/>
              </w:rPr>
              <w:t xml:space="preserve"> </w:t>
            </w:r>
            <w:r w:rsidRPr="005E3B29">
              <w:rPr>
                <w:sz w:val="20"/>
                <w:szCs w:val="20"/>
              </w:rPr>
              <w:t>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5E3B29">
              <w:rPr>
                <w:sz w:val="20"/>
                <w:szCs w:val="20"/>
              </w:rPr>
              <w:br/>
              <w:t>(в т.ч. об’єднаних територіальних громад)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кошти не</w:t>
            </w:r>
            <w:r w:rsidR="00555B94" w:rsidRPr="005E3B29">
              <w:rPr>
                <w:sz w:val="20"/>
                <w:szCs w:val="20"/>
              </w:rPr>
              <w:t xml:space="preserve"> </w:t>
            </w:r>
            <w:r w:rsidRPr="005E3B29">
              <w:rPr>
                <w:sz w:val="20"/>
                <w:szCs w:val="20"/>
              </w:rPr>
              <w:t>бюджетних джерел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3D2A" w:rsidRPr="005E3B29" w:rsidRDefault="00183D2A" w:rsidP="00BC04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3B29">
              <w:rPr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D2A" w:rsidRPr="00971B6B" w:rsidRDefault="00183D2A" w:rsidP="00BC0482">
            <w:pPr>
              <w:jc w:val="both"/>
              <w:rPr>
                <w:sz w:val="22"/>
                <w:szCs w:val="22"/>
              </w:rPr>
            </w:pPr>
          </w:p>
        </w:tc>
      </w:tr>
      <w:tr w:rsidR="00183D2A" w:rsidRPr="00F8156C" w:rsidTr="005E3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F8156C" w:rsidRDefault="00183D2A" w:rsidP="00C05AC7">
            <w:pPr>
              <w:jc w:val="both"/>
            </w:pPr>
          </w:p>
        </w:tc>
        <w:tc>
          <w:tcPr>
            <w:tcW w:w="154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F8156C" w:rsidRDefault="00183D2A" w:rsidP="00A845E7">
            <w:pPr>
              <w:jc w:val="center"/>
            </w:pPr>
            <w:r>
              <w:t>20</w:t>
            </w:r>
            <w:r w:rsidR="00463890">
              <w:t>2</w:t>
            </w:r>
            <w:r w:rsidR="00A845E7">
              <w:t>3</w:t>
            </w:r>
            <w:r>
              <w:t xml:space="preserve"> рік</w:t>
            </w:r>
          </w:p>
        </w:tc>
      </w:tr>
      <w:tr w:rsidR="00E566F6" w:rsidRPr="00A845E7" w:rsidTr="00642FDE">
        <w:trPr>
          <w:cantSplit/>
          <w:trHeight w:val="5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6" w:rsidRPr="00CA4F1D" w:rsidRDefault="00E566F6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6" w:rsidRPr="00CA4F1D" w:rsidRDefault="00E566F6" w:rsidP="005119B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 xml:space="preserve">Забезпечення безкоштовним обстеженням </w:t>
            </w:r>
            <w:r w:rsidR="00C10525" w:rsidRPr="00CA4F1D">
              <w:rPr>
                <w:spacing w:val="-4"/>
                <w:sz w:val="22"/>
                <w:szCs w:val="22"/>
              </w:rPr>
              <w:t>Захисників і З</w:t>
            </w:r>
            <w:r w:rsidR="005119B3" w:rsidRPr="00CA4F1D">
              <w:rPr>
                <w:spacing w:val="-4"/>
                <w:sz w:val="22"/>
                <w:szCs w:val="22"/>
              </w:rPr>
              <w:t>ахисниць України</w:t>
            </w:r>
            <w:r w:rsidRPr="00CA4F1D">
              <w:rPr>
                <w:spacing w:val="-4"/>
                <w:sz w:val="22"/>
                <w:szCs w:val="22"/>
              </w:rPr>
              <w:t>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підприємствах у межах бюджетного фінансування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6" w:rsidRPr="00CA4F1D" w:rsidRDefault="00E566F6" w:rsidP="00C1052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</w:t>
            </w:r>
            <w:r w:rsidR="004C1011" w:rsidRPr="00CA4F1D">
              <w:rPr>
                <w:spacing w:val="-4"/>
                <w:sz w:val="22"/>
                <w:szCs w:val="22"/>
              </w:rPr>
              <w:t>, 202</w:t>
            </w:r>
            <w:r w:rsidR="00C10525" w:rsidRPr="00CA4F1D">
              <w:rPr>
                <w:spacing w:val="-4"/>
                <w:sz w:val="22"/>
                <w:szCs w:val="22"/>
              </w:rPr>
              <w:t>3</w:t>
            </w:r>
            <w:r w:rsidR="004C1011" w:rsidRPr="00CA4F1D">
              <w:rPr>
                <w:spacing w:val="-4"/>
                <w:sz w:val="22"/>
                <w:szCs w:val="22"/>
              </w:rPr>
              <w:t xml:space="preserve">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6F6" w:rsidRPr="00425952" w:rsidRDefault="00196F19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566F6" w:rsidRPr="00425952" w:rsidRDefault="00196F19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566F6" w:rsidRPr="00425952" w:rsidRDefault="00196F19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E566F6" w:rsidRPr="00425952" w:rsidRDefault="00196F19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F6" w:rsidRPr="00425952" w:rsidRDefault="00E566F6" w:rsidP="00425952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У 202</w:t>
            </w:r>
            <w:r w:rsidR="00425952" w:rsidRPr="00425952">
              <w:rPr>
                <w:sz w:val="22"/>
                <w:szCs w:val="22"/>
              </w:rPr>
              <w:t>3</w:t>
            </w:r>
            <w:r w:rsidRPr="00425952">
              <w:rPr>
                <w:sz w:val="22"/>
                <w:szCs w:val="22"/>
              </w:rPr>
              <w:t xml:space="preserve"> році</w:t>
            </w:r>
            <w:r w:rsidR="00B4416D" w:rsidRPr="00425952">
              <w:rPr>
                <w:sz w:val="22"/>
                <w:szCs w:val="22"/>
              </w:rPr>
              <w:t xml:space="preserve"> </w:t>
            </w:r>
            <w:r w:rsidRPr="00425952">
              <w:rPr>
                <w:sz w:val="22"/>
                <w:szCs w:val="22"/>
              </w:rPr>
              <w:t xml:space="preserve">безкоштовним обстеженням методом МРТ в умовах КНП «Чернігівська обласна лікарня» Чернігівської обласної ради за направленням лікаря було </w:t>
            </w:r>
            <w:r w:rsidR="00B4416D" w:rsidRPr="00425952">
              <w:rPr>
                <w:sz w:val="22"/>
                <w:szCs w:val="22"/>
              </w:rPr>
              <w:t>обстежено</w:t>
            </w:r>
            <w:r w:rsidRPr="00425952">
              <w:rPr>
                <w:sz w:val="22"/>
                <w:szCs w:val="22"/>
              </w:rPr>
              <w:t xml:space="preserve"> </w:t>
            </w:r>
            <w:r w:rsidR="00425952" w:rsidRPr="00425952">
              <w:rPr>
                <w:sz w:val="22"/>
                <w:szCs w:val="22"/>
              </w:rPr>
              <w:t>299</w:t>
            </w:r>
            <w:r w:rsidRPr="00425952">
              <w:rPr>
                <w:sz w:val="22"/>
                <w:szCs w:val="22"/>
              </w:rPr>
              <w:t xml:space="preserve"> осіб з </w:t>
            </w:r>
            <w:r w:rsidR="00425952" w:rsidRPr="00425952">
              <w:rPr>
                <w:sz w:val="22"/>
                <w:szCs w:val="22"/>
              </w:rPr>
              <w:t xml:space="preserve">числа </w:t>
            </w:r>
            <w:r w:rsidR="00B4416D" w:rsidRPr="00425952">
              <w:rPr>
                <w:sz w:val="22"/>
                <w:szCs w:val="22"/>
              </w:rPr>
              <w:t>Захисників і Захисниць України</w:t>
            </w:r>
            <w:r w:rsidRPr="00425952">
              <w:rPr>
                <w:sz w:val="22"/>
                <w:szCs w:val="22"/>
              </w:rPr>
              <w:t>, членів їх сімей та родин загиблих воїнів.</w:t>
            </w:r>
          </w:p>
        </w:tc>
      </w:tr>
      <w:tr w:rsidR="00AE2063" w:rsidRPr="00A845E7" w:rsidTr="00F858B8">
        <w:trPr>
          <w:cantSplit/>
          <w:trHeight w:val="3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119B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Направлення Захисників і Захисниць України, у яких виявлені порушення стану здоров’я, на стаціонарне обстеження та лікування у медичні заклади області. Забезпечення Захисників і Захисниць України штучними кришталиками.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AE206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AE206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800,0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761,1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761,1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425952" w:rsidRDefault="00AE2063" w:rsidP="00AE2063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Поглиблене обстеження та стаціонарне лікування в медичних закладах області у 2023 році отримали 12</w:t>
            </w:r>
            <w:r w:rsidR="00CA1869">
              <w:rPr>
                <w:sz w:val="22"/>
                <w:szCs w:val="22"/>
              </w:rPr>
              <w:t> </w:t>
            </w:r>
            <w:r w:rsidRPr="00425952">
              <w:rPr>
                <w:sz w:val="22"/>
                <w:szCs w:val="22"/>
              </w:rPr>
              <w:t>250 Захисників і Захисниць України.</w:t>
            </w:r>
          </w:p>
          <w:p w:rsidR="00AE2063" w:rsidRPr="00425952" w:rsidRDefault="00AE2063" w:rsidP="000D307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 xml:space="preserve">Стаціонарне лікування зазначена категорія хворих отримує в межах Програми медичних гарантій, фінансування якої здійснюється Національною службою здоров’я України. </w:t>
            </w:r>
          </w:p>
        </w:tc>
      </w:tr>
      <w:tr w:rsidR="00AE2063" w:rsidRPr="00A845E7" w:rsidTr="00AE2063">
        <w:trPr>
          <w:cantSplit/>
          <w:trHeight w:val="3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119B3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C10525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A845E7" w:rsidRDefault="00AE2063" w:rsidP="00425952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Забезпечено поглиблене обстеження та стаціонарне лікування (в тому числі із використанням штучних протезів очей) Захисників і Захисниць України. Придбано 38 наборів зі штучними кришталиками.</w:t>
            </w:r>
          </w:p>
        </w:tc>
      </w:tr>
      <w:tr w:rsidR="00AE2063" w:rsidRPr="00A845E7" w:rsidTr="00642FDE">
        <w:trPr>
          <w:cantSplit/>
          <w:trHeight w:val="3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119B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Організація медичного супроводження демобілізованих (звільнених із служби) Захисників і Захисниць України при проходженні медико-соціальних експертних комісій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98328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425952" w:rsidRDefault="00AE2063" w:rsidP="00425952">
            <w:pPr>
              <w:rPr>
                <w:sz w:val="22"/>
                <w:szCs w:val="22"/>
              </w:rPr>
            </w:pPr>
            <w:r w:rsidRPr="00425952">
              <w:rPr>
                <w:sz w:val="22"/>
                <w:szCs w:val="22"/>
              </w:rPr>
              <w:t>У 2023 році медико-соціальну експертну комісію пройшло               1</w:t>
            </w:r>
            <w:r w:rsidR="00CA1869">
              <w:rPr>
                <w:sz w:val="22"/>
                <w:szCs w:val="22"/>
              </w:rPr>
              <w:t> </w:t>
            </w:r>
            <w:r w:rsidRPr="00425952">
              <w:rPr>
                <w:sz w:val="22"/>
                <w:szCs w:val="22"/>
              </w:rPr>
              <w:t xml:space="preserve">058 демобілізованих Захисників і Захисниць України , встановлено групу інвалідності 663 </w:t>
            </w:r>
            <w:r w:rsidRPr="00425952">
              <w:rPr>
                <w:sz w:val="20"/>
                <w:szCs w:val="20"/>
              </w:rPr>
              <w:t>військовослужбовцям.</w:t>
            </w:r>
          </w:p>
        </w:tc>
      </w:tr>
      <w:tr w:rsidR="00AE2063" w:rsidRPr="00A845E7" w:rsidTr="00642FDE">
        <w:trPr>
          <w:cantSplit/>
          <w:trHeight w:val="3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119B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 разі необхідності здійснення передачі компонентів і препаратів донорської крові закладам охорони здоров’я інших регіонів, Міністерства оборони України та Міністерства внутрішніх справ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AE206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AE206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425952" w:rsidRDefault="00AE2063" w:rsidP="00425952">
            <w:pPr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 xml:space="preserve">Збір відомостей про потреби, обсяги </w:t>
            </w:r>
            <w:r w:rsidR="0087464C">
              <w:rPr>
                <w:sz w:val="22"/>
                <w:szCs w:val="22"/>
              </w:rPr>
              <w:t>заготівлі донорської кров</w:t>
            </w:r>
            <w:r w:rsidRPr="00EB103C">
              <w:rPr>
                <w:sz w:val="22"/>
                <w:szCs w:val="22"/>
              </w:rPr>
              <w:t>і та її компонентів на особливий період призупинено н</w:t>
            </w:r>
            <w:r w:rsidR="00CA1869">
              <w:rPr>
                <w:sz w:val="22"/>
                <w:szCs w:val="22"/>
              </w:rPr>
              <w:t xml:space="preserve">а підставі Наказу СБУ від 23 грудня </w:t>
            </w:r>
            <w:r w:rsidRPr="00EB103C">
              <w:rPr>
                <w:sz w:val="22"/>
                <w:szCs w:val="22"/>
              </w:rPr>
              <w:t>2020</w:t>
            </w:r>
            <w:r w:rsidR="00CA1869">
              <w:rPr>
                <w:sz w:val="22"/>
                <w:szCs w:val="22"/>
              </w:rPr>
              <w:t xml:space="preserve"> року </w:t>
            </w:r>
            <w:r w:rsidRPr="00EB103C">
              <w:rPr>
                <w:sz w:val="22"/>
                <w:szCs w:val="22"/>
              </w:rPr>
              <w:t xml:space="preserve"> № 383 (зі змінами)</w:t>
            </w:r>
          </w:p>
        </w:tc>
      </w:tr>
      <w:tr w:rsidR="00AE2063" w:rsidRPr="00A845E7" w:rsidTr="00AE2063">
        <w:trPr>
          <w:cantSplit/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F050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України для надання допомоги пораненим Захисникам і Захисницям України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F05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425952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425952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EB103C" w:rsidRDefault="00AE2063" w:rsidP="009E1EA6">
            <w:pPr>
              <w:rPr>
                <w:sz w:val="22"/>
                <w:szCs w:val="22"/>
              </w:rPr>
            </w:pPr>
          </w:p>
        </w:tc>
      </w:tr>
      <w:tr w:rsidR="00AE2063" w:rsidRPr="00A845E7" w:rsidTr="00EB103C">
        <w:trPr>
          <w:cantSplit/>
          <w:trHeight w:val="2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98328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Надання  Захисникам і Захисницям України послуг зі стоматологічної допомоги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F050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BF050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5190,0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5190,0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D72E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4483,7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4483,7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EB103C" w:rsidRDefault="00AE2063" w:rsidP="009E1EA6">
            <w:pPr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У 2023 році забезпечено 941 Захисника і Захисницю України послугами із зубопротезування на пільгових умовах з використанням сучасних матеріалів і технологій.</w:t>
            </w:r>
          </w:p>
        </w:tc>
      </w:tr>
      <w:tr w:rsidR="00AE2063" w:rsidRPr="00A845E7" w:rsidTr="00642FDE">
        <w:trPr>
          <w:cantSplit/>
          <w:trHeight w:val="3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F050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оздоровлення дітей з сімей Захисників і Захисниць України у дитячих санаторіях, підпорядкованих Управлінню охорони здоров’я обласної державної адміністрації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 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EB103C" w:rsidRDefault="00AE2063" w:rsidP="001D44BA">
            <w:pPr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У 2023 році у дитячих санаторіях, підпорядкованих Управлінню охорони здоров’я обл</w:t>
            </w:r>
            <w:r w:rsidR="001D44BA">
              <w:rPr>
                <w:sz w:val="22"/>
                <w:szCs w:val="22"/>
              </w:rPr>
              <w:t xml:space="preserve">асної </w:t>
            </w:r>
            <w:r w:rsidRPr="00EB103C">
              <w:rPr>
                <w:sz w:val="22"/>
                <w:szCs w:val="22"/>
              </w:rPr>
              <w:t>дер</w:t>
            </w:r>
            <w:r w:rsidR="001D44BA">
              <w:rPr>
                <w:sz w:val="22"/>
                <w:szCs w:val="22"/>
              </w:rPr>
              <w:t xml:space="preserve">жавної </w:t>
            </w:r>
            <w:r w:rsidRPr="00EB103C">
              <w:rPr>
                <w:sz w:val="22"/>
                <w:szCs w:val="22"/>
              </w:rPr>
              <w:t>адміністрації, діти з сімей Захисників і Захисниць України не оздоровлювались у зв’язку з воєнним станом.</w:t>
            </w:r>
          </w:p>
        </w:tc>
      </w:tr>
      <w:tr w:rsidR="00AE2063" w:rsidRPr="00A845E7" w:rsidTr="00642FDE">
        <w:trPr>
          <w:cantSplit/>
          <w:trHeight w:val="3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F050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Надання психологічної реабілітаційної допомоги Захисникам і Захисницям України  у Центрі психологічної реабілітації на базі комунального лікувально-профілактичного закладу «Чернігівська обласна психоневрологічна лікарня»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CE158E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CE158E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EB103C" w:rsidRDefault="00AE2063" w:rsidP="00EB103C">
            <w:pPr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Протягом 2023  року в Центрі психологічної реабілітації на базі КНП «Чернігівська обласна психоневрологічна лікарня» отримали спеціалізовану медичну допомогу та пройшли реабілітацію 1</w:t>
            </w:r>
            <w:r>
              <w:rPr>
                <w:sz w:val="22"/>
                <w:szCs w:val="22"/>
              </w:rPr>
              <w:t> </w:t>
            </w:r>
            <w:r w:rsidRPr="00EB103C">
              <w:rPr>
                <w:sz w:val="22"/>
                <w:szCs w:val="22"/>
              </w:rPr>
              <w:t>113 Захисників і Захисниць України.</w:t>
            </w:r>
          </w:p>
        </w:tc>
      </w:tr>
      <w:tr w:rsidR="00AE2063" w:rsidRPr="00A845E7" w:rsidTr="00642FDE">
        <w:trPr>
          <w:cantSplit/>
          <w:trHeight w:val="5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D72E1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Створення умов для реабілітаційного процесу демобілізованих (звільнених зі служби) Захисників і Захисниць України,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98328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1700,0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1700,0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1637,0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1637,0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EB103C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EB103C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103C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F498D" w:rsidRDefault="00AE2063" w:rsidP="00EB103C">
            <w:pPr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 xml:space="preserve">У 2023 році  на базі КНП  «Чернігівська обласна лікарня» </w:t>
            </w:r>
            <w:r w:rsidR="001D44BA">
              <w:rPr>
                <w:sz w:val="22"/>
                <w:szCs w:val="22"/>
              </w:rPr>
              <w:t xml:space="preserve"> Чернігівської обласної ради </w:t>
            </w:r>
            <w:r w:rsidRPr="00CF498D">
              <w:rPr>
                <w:sz w:val="22"/>
                <w:szCs w:val="22"/>
              </w:rPr>
              <w:t>проліковано 528 осіб з числа демобілізованих Захисників і Захисниць України.</w:t>
            </w:r>
          </w:p>
          <w:p w:rsidR="00AE2063" w:rsidRPr="00A845E7" w:rsidRDefault="00AE2063" w:rsidP="00EB103C">
            <w:pPr>
              <w:rPr>
                <w:color w:val="FF0000"/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Підвищено якість надання послуг із фізичної реабілітації особам із числа Захисників і Захисниць України. Придбано 3 одиниці реабілітаційного обладнання.</w:t>
            </w:r>
          </w:p>
        </w:tc>
      </w:tr>
      <w:tr w:rsidR="00AE2063" w:rsidRPr="00A845E7" w:rsidTr="00642FDE">
        <w:trPr>
          <w:cantSplit/>
          <w:trHeight w:val="5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98328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роботи «Єдиного вікна» на базі комунального лікувально-профілактичного закладу «Чернігівська обласна психоневрологічна лікарня». Надання Захисникам і Захисницям України послуг з відновного лікування та медико-психологічної реабілітації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98328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1530,0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1530,0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1530,0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1530,0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CF498D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CF498D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CF498D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CF498D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CF498D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2B02DE" w:rsidRDefault="00AE2063" w:rsidP="00E566F6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При приймальному відділенні обласної психоневрологічної  лікарні та в реєстратурі обласного психоневрологічного диспансеру створено «Єдине вікно» для звернення Захисників і Захисниць України. Дана категорія осіб обслуговується позачергово.</w:t>
            </w:r>
          </w:p>
          <w:p w:rsidR="00AE2063" w:rsidRDefault="00AE2063" w:rsidP="00D44562">
            <w:pPr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Працює кабінет психологічного консультування, де демобілізовані Захисники і Захисниці, члени їх сімей, члени сімей загиблих учасників АТО/ООС та бійці добровольці можуть отримувати амбулаторний психологічний супровід та проходити психологічне відновлення, звернувшись за телефоном 970- 981.</w:t>
            </w:r>
          </w:p>
          <w:p w:rsidR="00AE2063" w:rsidRPr="002B02DE" w:rsidRDefault="00AE2063" w:rsidP="00D445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метою підвищення якості  та доступності для здійснення реабілітаційних заходів придбано 8 одиниць реабілітаційного обладнання.</w:t>
            </w:r>
          </w:p>
        </w:tc>
      </w:tr>
      <w:tr w:rsidR="00AE2063" w:rsidRPr="00A845E7" w:rsidTr="006C563D">
        <w:trPr>
          <w:cantSplit/>
          <w:trHeight w:val="4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98328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Створення умов для надання психологічної та стоматологічної допомоги дітям з постравматичними стресовими розладами та іншими порушеннями нервово-психологічної діяльності в умовах КНП «Чернігівська обласна дитяча лікарня» Чернігівської обласної ради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98328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охорони здоров’я обласної державної адміністрації,</w:t>
            </w:r>
          </w:p>
          <w:p w:rsidR="00AE2063" w:rsidRPr="00CA4F1D" w:rsidRDefault="00AE2063" w:rsidP="00983283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1800,0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1800,0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1734,4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B02DE">
              <w:rPr>
                <w:sz w:val="22"/>
                <w:szCs w:val="22"/>
              </w:rPr>
              <w:t>1734,4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2B02DE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2B02DE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2B02DE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E2063" w:rsidRPr="002B02DE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A845E7" w:rsidRDefault="00AE2063" w:rsidP="00E566F6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Д</w:t>
            </w:r>
            <w:r w:rsidRPr="00CA4F1D">
              <w:rPr>
                <w:spacing w:val="-4"/>
                <w:sz w:val="22"/>
                <w:szCs w:val="22"/>
              </w:rPr>
              <w:t>ля надання психологічної та стоматологічної допомоги дітям з постравматичними стресовими розладами та іншими порушеннями нервово-психологічної діяльності</w:t>
            </w:r>
            <w:r>
              <w:rPr>
                <w:spacing w:val="-4"/>
                <w:sz w:val="22"/>
                <w:szCs w:val="22"/>
              </w:rPr>
              <w:t xml:space="preserve"> облаштовано стоматологічний кабінет та кабінет психологічної допомоги.</w:t>
            </w:r>
          </w:p>
        </w:tc>
      </w:tr>
      <w:tr w:rsidR="006C563D" w:rsidRPr="00A845E7" w:rsidTr="00AE2063">
        <w:trPr>
          <w:cantSplit/>
          <w:trHeight w:val="5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983283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Захисників і Захисниць санаторно-курортним лікуванням шляхом укладання тристороннього договору між місцевим органом соціального захисту населення, санаторно-курортним закладом та особою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6C563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6C563D" w:rsidRPr="00CA4F1D" w:rsidRDefault="006C563D" w:rsidP="006C563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2B02DE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2B02DE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2B02DE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2B02DE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492746" w:rsidRDefault="006C563D" w:rsidP="006C563D">
            <w:pPr>
              <w:jc w:val="both"/>
              <w:rPr>
                <w:sz w:val="22"/>
                <w:szCs w:val="22"/>
              </w:rPr>
            </w:pPr>
            <w:r w:rsidRPr="00492746">
              <w:rPr>
                <w:spacing w:val="-6"/>
                <w:sz w:val="22"/>
                <w:szCs w:val="22"/>
              </w:rPr>
              <w:t xml:space="preserve">В органах соціального захисту населення </w:t>
            </w:r>
            <w:r w:rsidRPr="00492746">
              <w:rPr>
                <w:sz w:val="22"/>
                <w:szCs w:val="22"/>
              </w:rPr>
              <w:t>на обліку для забезпечення санаторно-курортним лікуванням у 2023 році перебувало 332 особи з числа постраждалих учасників Революції Гідності, учасників операції Об’єднаних сил та членів сімей загиблих (померлих) таких осіб.</w:t>
            </w:r>
          </w:p>
          <w:p w:rsidR="006C563D" w:rsidRDefault="006C563D" w:rsidP="00E566F6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Кошти з державного бюджету на оздоровлення вищевказаної категорії осіб області не надходили, у зв’язку з тим, що  прикінцевими</w:t>
            </w:r>
          </w:p>
        </w:tc>
      </w:tr>
      <w:tr w:rsidR="00AE2063" w:rsidRPr="00A845E7" w:rsidTr="00642FDE">
        <w:trPr>
          <w:cantSplit/>
          <w:trHeight w:val="4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6C563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D7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AE2063" w:rsidP="005D7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704327" w:rsidRDefault="00AE2063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432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492746" w:rsidRDefault="00AE2063" w:rsidP="006C563D">
            <w:pPr>
              <w:jc w:val="both"/>
              <w:rPr>
                <w:color w:val="FF0000"/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положеннями</w:t>
            </w:r>
            <w:r w:rsidRPr="0049274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92746">
              <w:rPr>
                <w:sz w:val="22"/>
                <w:szCs w:val="22"/>
              </w:rPr>
              <w:t>Закону України «Про державний бюджет України на 2023 рік» призупинено дію</w:t>
            </w:r>
            <w:r>
              <w:rPr>
                <w:sz w:val="22"/>
                <w:szCs w:val="22"/>
              </w:rPr>
              <w:t xml:space="preserve"> </w:t>
            </w:r>
            <w:hyperlink r:id="rId8" w:anchor="n200" w:tgtFrame="_blank" w:history="1">
              <w:r w:rsidRPr="00492746">
                <w:rPr>
                  <w:rStyle w:val="ac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пункту 3</w:t>
              </w:r>
            </w:hyperlink>
            <w:r w:rsidRPr="00492746">
              <w:rPr>
                <w:sz w:val="22"/>
                <w:szCs w:val="22"/>
                <w:shd w:val="clear" w:color="auto" w:fill="FFFFFF"/>
              </w:rPr>
              <w:t xml:space="preserve"> частини першої статті 12,</w:t>
            </w:r>
            <w:r w:rsidR="006C563D">
              <w:t xml:space="preserve"> </w:t>
            </w:r>
            <w:hyperlink r:id="rId9" w:anchor="n263" w:tgtFrame="_blank" w:history="1">
              <w:r w:rsidR="006C563D" w:rsidRPr="00492746">
                <w:rPr>
                  <w:rStyle w:val="ac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пункту 3</w:t>
              </w:r>
            </w:hyperlink>
            <w:r w:rsidR="006C563D" w:rsidRPr="00492746">
              <w:rPr>
                <w:sz w:val="22"/>
                <w:szCs w:val="22"/>
              </w:rPr>
              <w:t xml:space="preserve"> </w:t>
            </w:r>
            <w:r w:rsidR="006C563D" w:rsidRPr="00492746">
              <w:rPr>
                <w:sz w:val="22"/>
                <w:szCs w:val="22"/>
                <w:shd w:val="clear" w:color="auto" w:fill="FFFFFF"/>
              </w:rPr>
              <w:t xml:space="preserve">частини першої статті 13, </w:t>
            </w:r>
            <w:hyperlink r:id="rId10" w:anchor="n340" w:tgtFrame="_blank" w:history="1">
              <w:r w:rsidR="006C563D" w:rsidRPr="00492746">
                <w:rPr>
                  <w:rStyle w:val="ac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пункту 3</w:t>
              </w:r>
            </w:hyperlink>
            <w:r w:rsidR="006C563D" w:rsidRPr="00492746">
              <w:rPr>
                <w:sz w:val="22"/>
                <w:szCs w:val="22"/>
                <w:shd w:val="clear" w:color="auto" w:fill="FFFFFF"/>
              </w:rPr>
              <w:t xml:space="preserve"> частини першої статті 14, </w:t>
            </w:r>
            <w:hyperlink r:id="rId11" w:anchor="n384" w:tgtFrame="_blank" w:history="1">
              <w:r w:rsidR="006C563D" w:rsidRPr="00492746">
                <w:rPr>
                  <w:rStyle w:val="ac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пункту 3</w:t>
              </w:r>
            </w:hyperlink>
            <w:r w:rsidR="006C563D" w:rsidRPr="00492746">
              <w:rPr>
                <w:sz w:val="22"/>
                <w:szCs w:val="22"/>
                <w:shd w:val="clear" w:color="auto" w:fill="FFFFFF"/>
              </w:rPr>
              <w:t xml:space="preserve"> частини першої статті 15, </w:t>
            </w:r>
            <w:hyperlink r:id="rId12" w:anchor="n443" w:tgtFrame="_blank" w:history="1">
              <w:r w:rsidR="006C563D" w:rsidRPr="00492746">
                <w:rPr>
                  <w:rStyle w:val="ac"/>
                  <w:color w:val="auto"/>
                  <w:sz w:val="22"/>
                  <w:szCs w:val="22"/>
                  <w:u w:val="none"/>
                  <w:shd w:val="clear" w:color="auto" w:fill="FFFFFF"/>
                </w:rPr>
                <w:t>пункту 6</w:t>
              </w:r>
            </w:hyperlink>
            <w:r w:rsidR="006C563D" w:rsidRPr="00492746">
              <w:rPr>
                <w:sz w:val="22"/>
                <w:szCs w:val="22"/>
                <w:shd w:val="clear" w:color="auto" w:fill="FFFFFF"/>
              </w:rPr>
              <w:t xml:space="preserve"> частини першої статті 16 Закону України «Про статус ветеранів війни, гарантії їх соціального захисту».</w:t>
            </w:r>
          </w:p>
        </w:tc>
      </w:tr>
      <w:tr w:rsidR="00AE2063" w:rsidRPr="00A845E7" w:rsidTr="00492746">
        <w:trPr>
          <w:cantSplit/>
          <w:trHeight w:val="3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6C563D" w:rsidP="00BC04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CA4F1D" w:rsidRDefault="006C563D" w:rsidP="005D72E1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осіб з інвалідністю внаслідок війни із числа учасників АТО, ООС технічними та іншими засобами реабілітації шляхом укладання двостронніх та тристоронніх договорів між місцевим органом соціального захисту населення, підприємством- виробником та особою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6C563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AE2063" w:rsidRPr="00CA4F1D" w:rsidRDefault="006C563D" w:rsidP="006C563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2063" w:rsidRPr="00AE2063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63" w:rsidRPr="00492746" w:rsidRDefault="006C563D" w:rsidP="001D44BA">
            <w:pPr>
              <w:jc w:val="both"/>
              <w:rPr>
                <w:spacing w:val="-6"/>
                <w:sz w:val="22"/>
                <w:szCs w:val="22"/>
              </w:rPr>
            </w:pPr>
            <w:r w:rsidRPr="00B36CE1">
              <w:rPr>
                <w:sz w:val="21"/>
                <w:szCs w:val="21"/>
              </w:rPr>
              <w:t>У зв’язку з внесеними змінами до законодавства, ф</w:t>
            </w:r>
            <w:r w:rsidRPr="00B36CE1">
              <w:rPr>
                <w:bCs/>
                <w:sz w:val="21"/>
                <w:szCs w:val="21"/>
              </w:rPr>
              <w:t xml:space="preserve">ункцію формування направлень на забезпечення засобами реабілітації та укладання договорів з підприємствами передано до повноважень територіальних відділень Фонду соціального захисту осіб з інвалідністю. У 2023 році засобами реабілітації забезпечено 68 осіб з інвалідністю з числа </w:t>
            </w:r>
            <w:r w:rsidR="001D44BA">
              <w:rPr>
                <w:bCs/>
                <w:sz w:val="21"/>
                <w:szCs w:val="21"/>
              </w:rPr>
              <w:t>Захисників і Захисниць України.</w:t>
            </w:r>
          </w:p>
        </w:tc>
      </w:tr>
      <w:tr w:rsidR="006C563D" w:rsidRPr="00A845E7" w:rsidTr="00642FDE">
        <w:trPr>
          <w:cantSplit/>
          <w:trHeight w:val="5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F858B8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F858B8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учасників АТО, ООС послугами з психологічної реабілітації шляхом укладання тристороннього договору між місцевим органом соціального захисту населення, реабілітаційним закладом та особою; виплата грошової компенсації вартості проїзду до реабілітаційного закладу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F858B8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6C563D" w:rsidRPr="00CA4F1D" w:rsidRDefault="006C563D" w:rsidP="00F858B8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B36CE1" w:rsidRDefault="006C563D" w:rsidP="001D44BA">
            <w:pPr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 xml:space="preserve">У зв’язку зі зміною законодавства з              2022 року </w:t>
            </w:r>
            <w:r w:rsidRPr="00B36CE1">
              <w:rPr>
                <w:bCs/>
                <w:sz w:val="22"/>
                <w:szCs w:val="22"/>
                <w:shd w:val="clear" w:color="auto" w:fill="FFFFFF"/>
              </w:rPr>
              <w:t xml:space="preserve">органи соціального захисту населення не здійснюють направлення </w:t>
            </w:r>
            <w:r w:rsidR="001D44BA">
              <w:rPr>
                <w:bCs/>
                <w:sz w:val="22"/>
                <w:szCs w:val="22"/>
                <w:shd w:val="clear" w:color="auto" w:fill="FFFFFF"/>
              </w:rPr>
              <w:t xml:space="preserve">Захисників і Захисниць України </w:t>
            </w:r>
            <w:r w:rsidRPr="00B36CE1">
              <w:rPr>
                <w:bCs/>
                <w:sz w:val="22"/>
                <w:szCs w:val="22"/>
                <w:shd w:val="clear" w:color="auto" w:fill="FFFFFF"/>
              </w:rPr>
              <w:t>для отримання послуг з психологічної реабілітації. Даним питанням займається безпосередньо Міністерство у справах ветеранів України.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Надання комплексної психолого-соціальної реабілітації  Захисникам і Захисницям України та членам їх родин  у комунальній установі «Чернігівський обласний центр комплексної реабілітації та обслуговування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6C563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6C563D" w:rsidRPr="00CA4F1D" w:rsidRDefault="006C563D" w:rsidP="006C563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F858B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492746" w:rsidRDefault="006C563D" w:rsidP="006C563D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492746">
              <w:rPr>
                <w:spacing w:val="-4"/>
                <w:sz w:val="22"/>
                <w:szCs w:val="22"/>
              </w:rPr>
              <w:t>Упродовж 2023 року Чернігівським обласним центром ветеранів</w:t>
            </w:r>
            <w:r w:rsidR="00CA1869">
              <w:rPr>
                <w:spacing w:val="-4"/>
                <w:sz w:val="22"/>
                <w:szCs w:val="22"/>
              </w:rPr>
              <w:t xml:space="preserve"> </w:t>
            </w:r>
            <w:r w:rsidRPr="00492746">
              <w:rPr>
                <w:spacing w:val="-4"/>
                <w:sz w:val="22"/>
                <w:szCs w:val="22"/>
              </w:rPr>
              <w:t xml:space="preserve">війни (до перейменування –Чернігівський обласний центр комплексної реабілітації та обслуговування учасників бойових дій, членів їх родин та сімей загиблих) надано 10866 послуг для Захисників і Захисниць України та членів їх сімей.  </w:t>
            </w:r>
          </w:p>
          <w:p w:rsidR="006C563D" w:rsidRPr="00B36CE1" w:rsidRDefault="006C563D" w:rsidP="00B36CE1">
            <w:pPr>
              <w:rPr>
                <w:sz w:val="22"/>
                <w:szCs w:val="22"/>
              </w:rPr>
            </w:pP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983283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учасників бойових дій, членів їх родин та сімей загиблих» Чернігівської обласної ради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5D72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36CE1" w:rsidRDefault="006C563D" w:rsidP="003E15F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492746">
            <w:pPr>
              <w:snapToGrid w:val="0"/>
              <w:spacing w:line="216" w:lineRule="auto"/>
              <w:jc w:val="both"/>
              <w:rPr>
                <w:color w:val="FF0000"/>
                <w:spacing w:val="-4"/>
                <w:sz w:val="22"/>
                <w:szCs w:val="22"/>
              </w:rPr>
            </w:pPr>
            <w:r w:rsidRPr="00492746">
              <w:rPr>
                <w:spacing w:val="-4"/>
                <w:sz w:val="22"/>
                <w:szCs w:val="22"/>
              </w:rPr>
              <w:t>Психолого-соціальною реабілітацією охоплено 1006 осіб</w:t>
            </w:r>
            <w:r w:rsidRPr="00A845E7">
              <w:rPr>
                <w:color w:val="FF0000"/>
                <w:spacing w:val="-4"/>
                <w:sz w:val="22"/>
                <w:szCs w:val="22"/>
              </w:rPr>
              <w:t>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5D72E1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Робота консультативного пункту на базі Чернігівського обласного інституту післядипломної педагогічної освіти імені К.Д. Ушинського з питань надання психологічної допомоги дорослим і дітям, які знаходяться у кризовому стані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освіти і науки обласної державної адміністрації, Чернігівський обласний інститут післядиплом-ної педагогічної освіти імені К.Д. Ушинського,</w:t>
            </w:r>
          </w:p>
          <w:p w:rsidR="006C563D" w:rsidRPr="00CA4F1D" w:rsidRDefault="006C563D" w:rsidP="005D72E1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492746" w:rsidRDefault="006C563D" w:rsidP="00F96C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492746" w:rsidRDefault="006C563D" w:rsidP="00492746">
            <w:pPr>
              <w:rPr>
                <w:sz w:val="22"/>
                <w:szCs w:val="22"/>
              </w:rPr>
            </w:pPr>
            <w:r w:rsidRPr="00492746">
              <w:rPr>
                <w:sz w:val="22"/>
                <w:szCs w:val="22"/>
              </w:rPr>
              <w:t>На базі Навчально-методичного центру психологічної служби у системі освіти Чернігівської області  ЧОІППО імені К.Д. Ушинського продовжується робота консультативного пункту з надання психологічної до</w:t>
            </w:r>
            <w:r w:rsidR="00B17F2F">
              <w:rPr>
                <w:sz w:val="22"/>
                <w:szCs w:val="22"/>
              </w:rPr>
              <w:t xml:space="preserve">помоги Захисникам і Захисницям </w:t>
            </w:r>
            <w:r w:rsidRPr="00492746">
              <w:rPr>
                <w:sz w:val="22"/>
                <w:szCs w:val="22"/>
              </w:rPr>
              <w:t>України, членам їх сімей з метою покращення їх психологічного стану. У 2023 році надано 19 консультацій.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CA4F1D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37B59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Проведення на курсах підвищення кваліфікації Чернігівського обласного інституту післядипломної педагогічної освіти імені К.Д. Ушинського лекцій, практичних занять для психологів і соціальних педагогів закладів освіти «Навички кризового консультування та формування стресостійкості», «Посттравматичні стресові розлади та їх корекція», «Використання елементів тілесно-орієнтованої терапії в роботі практичного психолога», «Психологічна допомога дітям, які знаходяться</w:t>
            </w:r>
            <w:r w:rsidRPr="00CA4F1D">
              <w:rPr>
                <w:spacing w:val="-4"/>
              </w:rPr>
              <w:t xml:space="preserve">  у </w:t>
            </w:r>
            <w:r w:rsidRPr="00CA4F1D">
              <w:rPr>
                <w:spacing w:val="-4"/>
                <w:sz w:val="22"/>
                <w:szCs w:val="22"/>
              </w:rPr>
              <w:t>кризовому стані», «Соціально-педагогічні технології супроводу дітей, які опинились у</w:t>
            </w:r>
            <w:r w:rsidRPr="00CA4F1D">
              <w:rPr>
                <w:spacing w:val="-4"/>
              </w:rPr>
              <w:t>ставинах», «Корекція психоемоційного стану учасників освітнього процесу», «Психологічна допомога дітям, які постраждали внаслідок конфлікту на Сході України»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освіти і науки обласної державної адміністрації, Чернігівський обласний інститут післядиплом-ної педагогіч-ної освіти імені К.Д. Ушинського,</w:t>
            </w:r>
          </w:p>
          <w:p w:rsidR="006C563D" w:rsidRPr="00CA4F1D" w:rsidRDefault="006C563D" w:rsidP="005D72E1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715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9A0158" w:rsidRDefault="006C563D" w:rsidP="0086177D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20 жовтня 2023 року відбулося секційне засідання (вебінар) для фахівців психологічної служби у рамках Всеукраїнської науково-практичної конференції «Освіта в умовах війни: ціннісно-смислові орієнтири Перемоги України» з проблеми «Кризові умови сучасності: психологічні виклики та актуальні проблеми психологічної допомоги в умовах воєнного часу».</w:t>
            </w:r>
          </w:p>
          <w:p w:rsidR="006C563D" w:rsidRPr="009A0158" w:rsidRDefault="006C563D" w:rsidP="000E7151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 xml:space="preserve">Протягом 2023 року у рамках підвищення кваліфікації практичних психологів, соціальних педагогів та педагогічних працівників було проведено лекційні та практичні заняття, зокрема 13-17 березня та 04-08 вересня 2023 року для практичних психологів закладів дошкільної освіти та навчально-реабілітаційних центрів на тему: «Психологічна допомога дітям </w:t>
            </w:r>
          </w:p>
        </w:tc>
      </w:tr>
      <w:tr w:rsidR="006C563D" w:rsidRPr="00A845E7" w:rsidTr="00642FDE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z w:val="22"/>
                <w:szCs w:val="22"/>
              </w:rPr>
              <w:t xml:space="preserve">у складних життєвих обставинах», «Корекція психоемоційного стану учасників освітнього процесу», </w:t>
            </w:r>
            <w:r w:rsidRPr="00CA4F1D">
              <w:rPr>
                <w:spacing w:val="-4"/>
              </w:rPr>
              <w:t>«</w:t>
            </w:r>
            <w:r w:rsidRPr="00CA4F1D">
              <w:rPr>
                <w:spacing w:val="-4"/>
                <w:sz w:val="22"/>
                <w:szCs w:val="22"/>
              </w:rPr>
              <w:t>Психологічна допомога дітям, які постраждали внаслідок конфлікту на Сході України»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11074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9A0158" w:rsidRDefault="006C563D" w:rsidP="0086177D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дошкільного віку у кризовому стані».</w:t>
            </w:r>
          </w:p>
          <w:p w:rsidR="006C563D" w:rsidRPr="009A0158" w:rsidRDefault="006C563D" w:rsidP="0086177D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>20-22 грудня</w:t>
            </w:r>
            <w:r w:rsidR="00CA1869">
              <w:rPr>
                <w:sz w:val="22"/>
                <w:szCs w:val="22"/>
              </w:rPr>
              <w:t xml:space="preserve">              </w:t>
            </w:r>
            <w:r w:rsidRPr="009A0158">
              <w:rPr>
                <w:sz w:val="22"/>
                <w:szCs w:val="22"/>
              </w:rPr>
              <w:t xml:space="preserve"> 2023 року для педагогічних працівників, практичних психологів, соціальних педагогів закладів загальної середньої освіти, закладів професійної освіти, фахової перед вищої освіти, позашкільних навчальних закладів, міжшкільних навчально-виробничих комбінатів на тему: «Формування навичок надання першої психологічної допомоги учасникам освітнього процесу».</w:t>
            </w:r>
          </w:p>
          <w:p w:rsidR="006C563D" w:rsidRPr="009A0158" w:rsidRDefault="006C563D" w:rsidP="000622FE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 xml:space="preserve">На обласному вебінарі-нараді, методичних об’єднаннях та школі молодого спеціаліста для фахівців психологічної служби закладів освіти Чернігівської області було висвітлено питання «Організація роботи в закладі освіти з дітьми, які опинилися в складних життєвих </w:t>
            </w:r>
            <w:r w:rsidR="000622FE" w:rsidRPr="009A0158">
              <w:rPr>
                <w:sz w:val="22"/>
                <w:szCs w:val="22"/>
              </w:rPr>
              <w:t xml:space="preserve">обставинах», </w:t>
            </w:r>
            <w:r w:rsidR="000622FE">
              <w:rPr>
                <w:sz w:val="22"/>
                <w:szCs w:val="22"/>
              </w:rPr>
              <w:t xml:space="preserve"> </w:t>
            </w:r>
            <w:r w:rsidR="000622FE" w:rsidRPr="009A0158">
              <w:rPr>
                <w:sz w:val="22"/>
                <w:szCs w:val="22"/>
              </w:rPr>
              <w:t xml:space="preserve"> </w:t>
            </w:r>
          </w:p>
        </w:tc>
      </w:tr>
      <w:tr w:rsidR="006C563D" w:rsidRPr="00A845E7" w:rsidTr="00642FDE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11074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9A0158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9A015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9A0158" w:rsidRDefault="000622FE" w:rsidP="000622FE">
            <w:pPr>
              <w:rPr>
                <w:sz w:val="22"/>
                <w:szCs w:val="22"/>
              </w:rPr>
            </w:pPr>
            <w:r w:rsidRPr="009A0158">
              <w:rPr>
                <w:sz w:val="22"/>
                <w:szCs w:val="22"/>
              </w:rPr>
              <w:t xml:space="preserve"> </w:t>
            </w:r>
            <w:r w:rsidR="006C563D" w:rsidRPr="009A0158">
              <w:rPr>
                <w:sz w:val="22"/>
                <w:szCs w:val="22"/>
              </w:rPr>
              <w:t>«Техніки стабілізації та відновлення після травматичної події».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CA4F1D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5D72E1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соціальної підтримки та  надання соціальних послуг Захисникам і Захисницям України та членам їх сімей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Чернігівський обласний, районні, міські центри соціальних служб,</w:t>
            </w:r>
          </w:p>
          <w:p w:rsidR="006C563D" w:rsidRPr="00CA4F1D" w:rsidRDefault="006C563D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1401C8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1401C8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1401C8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1401C8" w:rsidRDefault="006C563D" w:rsidP="0086177D">
            <w:pPr>
              <w:spacing w:line="216" w:lineRule="auto"/>
              <w:ind w:firstLine="57"/>
              <w:jc w:val="both"/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 xml:space="preserve">З метою забезпечення соціальної підтримки та надання соціальних послуг  спеціалісти центрів  соціальних служб, центрів надання соціальних послуг, фахівці із соціальної роботи  територіальних громад працювали з </w:t>
            </w:r>
            <w:r w:rsidR="001401C8" w:rsidRPr="001401C8">
              <w:rPr>
                <w:sz w:val="22"/>
                <w:szCs w:val="22"/>
              </w:rPr>
              <w:t>1</w:t>
            </w:r>
            <w:r w:rsidR="00CA1869">
              <w:rPr>
                <w:sz w:val="22"/>
                <w:szCs w:val="22"/>
              </w:rPr>
              <w:t> </w:t>
            </w:r>
            <w:r w:rsidR="001401C8" w:rsidRPr="001401C8">
              <w:rPr>
                <w:sz w:val="22"/>
                <w:szCs w:val="22"/>
              </w:rPr>
              <w:t>539</w:t>
            </w:r>
            <w:r w:rsidRPr="001401C8">
              <w:rPr>
                <w:sz w:val="22"/>
                <w:szCs w:val="22"/>
              </w:rPr>
              <w:t xml:space="preserve"> сім’ями учасників бойових дій. </w:t>
            </w:r>
          </w:p>
          <w:p w:rsidR="006C563D" w:rsidRPr="001401C8" w:rsidRDefault="006C563D" w:rsidP="000622FE">
            <w:r w:rsidRPr="001401C8">
              <w:rPr>
                <w:sz w:val="22"/>
                <w:szCs w:val="22"/>
              </w:rPr>
              <w:t>Послугу со</w:t>
            </w:r>
            <w:r w:rsidR="001401C8" w:rsidRPr="001401C8">
              <w:rPr>
                <w:sz w:val="22"/>
                <w:szCs w:val="22"/>
              </w:rPr>
              <w:t>ціального супроводу отримували 23 сім’ї</w:t>
            </w:r>
            <w:r w:rsidRPr="001401C8">
              <w:rPr>
                <w:sz w:val="22"/>
                <w:szCs w:val="22"/>
              </w:rPr>
              <w:t>, членам 1</w:t>
            </w:r>
            <w:r w:rsidR="001401C8" w:rsidRPr="001401C8">
              <w:rPr>
                <w:sz w:val="22"/>
                <w:szCs w:val="22"/>
              </w:rPr>
              <w:t>227</w:t>
            </w:r>
            <w:r w:rsidRPr="001401C8">
              <w:rPr>
                <w:sz w:val="22"/>
                <w:szCs w:val="22"/>
              </w:rPr>
              <w:t xml:space="preserve"> родин  н</w:t>
            </w:r>
            <w:r w:rsidR="001401C8" w:rsidRPr="001401C8">
              <w:rPr>
                <w:sz w:val="22"/>
                <w:szCs w:val="22"/>
              </w:rPr>
              <w:t>адана послуга консультування, 1</w:t>
            </w:r>
            <w:r w:rsidRPr="001401C8">
              <w:rPr>
                <w:sz w:val="22"/>
                <w:szCs w:val="22"/>
              </w:rPr>
              <w:t>2</w:t>
            </w:r>
            <w:r w:rsidR="001401C8" w:rsidRPr="001401C8">
              <w:rPr>
                <w:sz w:val="22"/>
                <w:szCs w:val="22"/>
              </w:rPr>
              <w:t>70</w:t>
            </w:r>
            <w:r w:rsidRPr="001401C8">
              <w:rPr>
                <w:sz w:val="22"/>
                <w:szCs w:val="22"/>
              </w:rPr>
              <w:t xml:space="preserve"> – інформування, </w:t>
            </w:r>
            <w:r w:rsidR="001401C8" w:rsidRPr="001401C8">
              <w:rPr>
                <w:sz w:val="22"/>
                <w:szCs w:val="22"/>
              </w:rPr>
              <w:t>173</w:t>
            </w:r>
            <w:r w:rsidRPr="001401C8">
              <w:rPr>
                <w:sz w:val="22"/>
                <w:szCs w:val="22"/>
              </w:rPr>
              <w:t xml:space="preserve"> – соціальної адаптації, 34</w:t>
            </w:r>
            <w:r w:rsidR="001401C8" w:rsidRPr="001401C8">
              <w:rPr>
                <w:sz w:val="22"/>
                <w:szCs w:val="22"/>
              </w:rPr>
              <w:t>7</w:t>
            </w:r>
            <w:r w:rsidRPr="001401C8">
              <w:rPr>
                <w:sz w:val="22"/>
                <w:szCs w:val="22"/>
              </w:rPr>
              <w:t xml:space="preserve"> – соціальної профілактики, </w:t>
            </w:r>
            <w:r w:rsidR="001401C8" w:rsidRPr="001401C8">
              <w:rPr>
                <w:sz w:val="22"/>
                <w:szCs w:val="22"/>
              </w:rPr>
              <w:t xml:space="preserve">800 </w:t>
            </w:r>
            <w:r w:rsidRPr="001401C8">
              <w:rPr>
                <w:sz w:val="22"/>
                <w:szCs w:val="22"/>
              </w:rPr>
              <w:t>сімей отримали психологічну допомогу, 3</w:t>
            </w:r>
            <w:r w:rsidR="001401C8" w:rsidRPr="001401C8">
              <w:rPr>
                <w:sz w:val="22"/>
                <w:szCs w:val="22"/>
              </w:rPr>
              <w:t>42</w:t>
            </w:r>
            <w:r w:rsidRPr="001401C8">
              <w:rPr>
                <w:sz w:val="22"/>
                <w:szCs w:val="22"/>
              </w:rPr>
              <w:t xml:space="preserve"> –</w:t>
            </w:r>
            <w:r w:rsidRPr="001401C8">
              <w:t xml:space="preserve"> </w:t>
            </w:r>
            <w:r w:rsidRPr="001401C8">
              <w:rPr>
                <w:sz w:val="22"/>
                <w:szCs w:val="22"/>
              </w:rPr>
              <w:t>юридичну.</w:t>
            </w:r>
            <w:r w:rsidR="001401C8" w:rsidRPr="001401C8">
              <w:rPr>
                <w:sz w:val="22"/>
                <w:szCs w:val="22"/>
              </w:rPr>
              <w:t xml:space="preserve"> За сприяння соціальних працівників 560 осіб  налагодили зв’язки з громадою та найближчим оточенням, 826 – </w:t>
            </w:r>
            <w:r w:rsidR="000622FE" w:rsidRPr="001401C8">
              <w:rPr>
                <w:sz w:val="22"/>
                <w:szCs w:val="22"/>
              </w:rPr>
              <w:t>отримали гуманітарну</w:t>
            </w:r>
          </w:p>
        </w:tc>
      </w:tr>
      <w:tr w:rsidR="006C563D" w:rsidRPr="00A845E7" w:rsidTr="00642FDE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BC0482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11074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A845E7" w:rsidRDefault="006C563D" w:rsidP="00110745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1401C8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1401C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1401C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3D" w:rsidRPr="001401C8" w:rsidRDefault="006C563D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1401C8" w:rsidRDefault="006C563D" w:rsidP="001401C8">
            <w:pPr>
              <w:rPr>
                <w:sz w:val="22"/>
                <w:szCs w:val="22"/>
              </w:rPr>
            </w:pPr>
            <w:r w:rsidRPr="001401C8">
              <w:rPr>
                <w:sz w:val="22"/>
                <w:szCs w:val="22"/>
              </w:rPr>
              <w:t xml:space="preserve">допомогу, </w:t>
            </w:r>
            <w:r w:rsidR="001401C8" w:rsidRPr="001401C8">
              <w:rPr>
                <w:sz w:val="22"/>
                <w:szCs w:val="22"/>
              </w:rPr>
              <w:t>408</w:t>
            </w:r>
            <w:r w:rsidRPr="001401C8">
              <w:rPr>
                <w:sz w:val="22"/>
                <w:szCs w:val="22"/>
              </w:rPr>
              <w:t>– оформили/відновили документи, 8</w:t>
            </w:r>
            <w:r w:rsidR="001401C8" w:rsidRPr="001401C8">
              <w:rPr>
                <w:sz w:val="22"/>
                <w:szCs w:val="22"/>
              </w:rPr>
              <w:t>6</w:t>
            </w:r>
            <w:r w:rsidRPr="001401C8">
              <w:rPr>
                <w:sz w:val="22"/>
                <w:szCs w:val="22"/>
              </w:rPr>
              <w:t xml:space="preserve"> ос</w:t>
            </w:r>
            <w:r w:rsidR="001401C8" w:rsidRPr="001401C8">
              <w:rPr>
                <w:sz w:val="22"/>
                <w:szCs w:val="22"/>
              </w:rPr>
              <w:t>і</w:t>
            </w:r>
            <w:r w:rsidRPr="001401C8">
              <w:rPr>
                <w:sz w:val="22"/>
                <w:szCs w:val="22"/>
              </w:rPr>
              <w:t>б вирішили житлово-побутові проблеми.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Здійснення соціального супроводу родин ветеранів, які опинились у складних життєвих обставинах та потребують допомоги для їх подолання.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08737B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Чернігівський обласний, районні, міські центри соціальних служб,</w:t>
            </w:r>
          </w:p>
          <w:p w:rsidR="006C563D" w:rsidRPr="00CA4F1D" w:rsidRDefault="006C563D" w:rsidP="0008737B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C246A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C246A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F858B8" w:rsidRDefault="006C563D" w:rsidP="00C246A3">
            <w:pPr>
              <w:ind w:left="113" w:right="113"/>
              <w:jc w:val="center"/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F858B8" w:rsidRDefault="006C563D" w:rsidP="004F3EE1">
            <w:pPr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Для визначення проблем, які існують у родинах ветеранів  та пошуку шляхів їх вирішення, центрами соціальних служб, центрами надання соціальних послуг, фахівцями із соціальної роботи територіальних громад постійно здійснюються оцінки потреб родин.</w:t>
            </w:r>
          </w:p>
          <w:p w:rsidR="006C563D" w:rsidRPr="00F858B8" w:rsidRDefault="006C563D" w:rsidP="004F3EE1">
            <w:pPr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>Протягом 202</w:t>
            </w:r>
            <w:r w:rsidR="00F858B8" w:rsidRPr="00F858B8">
              <w:rPr>
                <w:sz w:val="22"/>
                <w:szCs w:val="22"/>
              </w:rPr>
              <w:t xml:space="preserve">3 </w:t>
            </w:r>
            <w:r w:rsidRPr="00F858B8">
              <w:rPr>
                <w:sz w:val="22"/>
                <w:szCs w:val="22"/>
              </w:rPr>
              <w:t xml:space="preserve">року соціальну підтримку отримали </w:t>
            </w:r>
            <w:r w:rsidR="00F858B8" w:rsidRPr="00F858B8">
              <w:rPr>
                <w:sz w:val="22"/>
                <w:szCs w:val="22"/>
              </w:rPr>
              <w:t>255</w:t>
            </w:r>
            <w:r w:rsidRPr="00F858B8">
              <w:rPr>
                <w:sz w:val="22"/>
                <w:szCs w:val="22"/>
              </w:rPr>
              <w:t xml:space="preserve"> сімей відповідної категорії.</w:t>
            </w:r>
          </w:p>
          <w:p w:rsidR="006C563D" w:rsidRPr="00F858B8" w:rsidRDefault="006C563D" w:rsidP="00F858B8">
            <w:pPr>
              <w:rPr>
                <w:sz w:val="22"/>
                <w:szCs w:val="22"/>
              </w:rPr>
            </w:pPr>
            <w:r w:rsidRPr="00F858B8">
              <w:rPr>
                <w:sz w:val="22"/>
                <w:szCs w:val="22"/>
              </w:rPr>
              <w:t xml:space="preserve">За результатами роботи  </w:t>
            </w:r>
            <w:r w:rsidR="00F858B8" w:rsidRPr="00F858B8">
              <w:rPr>
                <w:sz w:val="22"/>
                <w:szCs w:val="22"/>
              </w:rPr>
              <w:t>446</w:t>
            </w:r>
            <w:r w:rsidRPr="00F858B8">
              <w:rPr>
                <w:sz w:val="22"/>
                <w:szCs w:val="22"/>
              </w:rPr>
              <w:t xml:space="preserve"> ос</w:t>
            </w:r>
            <w:r w:rsidR="00F858B8" w:rsidRPr="00F858B8">
              <w:rPr>
                <w:sz w:val="22"/>
                <w:szCs w:val="22"/>
              </w:rPr>
              <w:t>і</w:t>
            </w:r>
            <w:r w:rsidRPr="00F858B8">
              <w:rPr>
                <w:sz w:val="22"/>
                <w:szCs w:val="22"/>
              </w:rPr>
              <w:t xml:space="preserve">б інформаційну підтримку, </w:t>
            </w:r>
            <w:r w:rsidR="00F858B8" w:rsidRPr="00F858B8">
              <w:rPr>
                <w:sz w:val="22"/>
                <w:szCs w:val="22"/>
              </w:rPr>
              <w:t>37</w:t>
            </w:r>
            <w:r w:rsidRPr="00F858B8">
              <w:rPr>
                <w:sz w:val="22"/>
                <w:szCs w:val="22"/>
              </w:rPr>
              <w:t xml:space="preserve"> – юридичну, </w:t>
            </w:r>
            <w:r w:rsidR="00F858B8" w:rsidRPr="00F858B8">
              <w:rPr>
                <w:sz w:val="22"/>
                <w:szCs w:val="22"/>
              </w:rPr>
              <w:t xml:space="preserve">90- психологічну, </w:t>
            </w:r>
            <w:r w:rsidRPr="00F858B8">
              <w:rPr>
                <w:sz w:val="22"/>
                <w:szCs w:val="22"/>
              </w:rPr>
              <w:t>2</w:t>
            </w:r>
            <w:r w:rsidR="00F858B8" w:rsidRPr="00F858B8">
              <w:rPr>
                <w:sz w:val="22"/>
                <w:szCs w:val="22"/>
              </w:rPr>
              <w:t>77</w:t>
            </w:r>
            <w:r w:rsidRPr="00F858B8">
              <w:rPr>
                <w:sz w:val="22"/>
                <w:szCs w:val="22"/>
              </w:rPr>
              <w:t xml:space="preserve"> – поліпшили емоційний</w:t>
            </w:r>
            <w:r w:rsidR="00F858B8" w:rsidRPr="00F858B8">
              <w:rPr>
                <w:sz w:val="22"/>
                <w:szCs w:val="22"/>
              </w:rPr>
              <w:t xml:space="preserve"> стан, 288- отримали гуманітарну допомогу.</w:t>
            </w:r>
            <w:r w:rsidR="00F858B8">
              <w:rPr>
                <w:sz w:val="22"/>
                <w:szCs w:val="22"/>
              </w:rPr>
              <w:t xml:space="preserve"> </w:t>
            </w:r>
            <w:r w:rsidR="00F858B8" w:rsidRPr="00A845E7">
              <w:rPr>
                <w:color w:val="FF0000"/>
                <w:sz w:val="22"/>
                <w:szCs w:val="22"/>
              </w:rPr>
              <w:t xml:space="preserve"> </w:t>
            </w:r>
            <w:r w:rsidR="00F858B8" w:rsidRPr="00F858B8">
              <w:rPr>
                <w:sz w:val="22"/>
                <w:szCs w:val="22"/>
              </w:rPr>
              <w:t>За сприяння соціальних працівників 57 осіб оформили  державну соціальну допомогу, 16 –</w:t>
            </w:r>
            <w:r w:rsidR="00F858B8">
              <w:rPr>
                <w:sz w:val="22"/>
                <w:szCs w:val="22"/>
              </w:rPr>
              <w:t xml:space="preserve"> </w:t>
            </w:r>
            <w:r w:rsidR="00F858B8" w:rsidRPr="00F858B8">
              <w:rPr>
                <w:sz w:val="22"/>
                <w:szCs w:val="22"/>
              </w:rPr>
              <w:t>вирішили житлово-побутові проблеми.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CA4F1D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Проведення заходів щодо поліпшення житлових та соціально-побутових умов багатодітних сімей Захисників і Захисниць України, загиблих та поранених Захисників і Захисниць України, де виховується 5 і більше дітей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A02E2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сім`ї, молоді та спорту обласної державної адміністрації,</w:t>
            </w:r>
          </w:p>
          <w:p w:rsidR="006C563D" w:rsidRPr="00CA4F1D" w:rsidRDefault="006C563D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BF271E" w:rsidRDefault="006C563D" w:rsidP="00BF271E">
            <w:pPr>
              <w:rPr>
                <w:sz w:val="22"/>
                <w:szCs w:val="22"/>
              </w:rPr>
            </w:pPr>
            <w:r w:rsidRPr="00BF271E">
              <w:rPr>
                <w:spacing w:val="-4"/>
                <w:sz w:val="22"/>
                <w:szCs w:val="22"/>
              </w:rPr>
              <w:t xml:space="preserve">У зв’язку із </w:t>
            </w:r>
            <w:r w:rsidR="00F858B8" w:rsidRPr="00BF271E">
              <w:rPr>
                <w:spacing w:val="-4"/>
                <w:sz w:val="22"/>
                <w:szCs w:val="22"/>
              </w:rPr>
              <w:t xml:space="preserve">введенням в Україні воєнного стану та на виконання постанови Кабінету Міністрів України «Про затвердження Порядку виконання повноважень Державною казначейською службою в особливому режимі в умовах воєнного стану» від </w:t>
            </w:r>
            <w:r w:rsidR="00BF271E" w:rsidRPr="00BF271E">
              <w:rPr>
                <w:spacing w:val="-4"/>
                <w:sz w:val="22"/>
                <w:szCs w:val="22"/>
              </w:rPr>
              <w:t>09.06.2021 № 590 заходи щодо поліпшення житлових та соціально-побутових умов для багатодітних сімей Захисників і Захисниць України, загиблих та поранених Захисників і Захисниць України, де виховується 5 і більше дітей, не проводилися.</w:t>
            </w:r>
          </w:p>
        </w:tc>
      </w:tr>
      <w:tr w:rsidR="006C563D" w:rsidRPr="00BF271E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CA4F1D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5D72E1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Проведення заходів для дітей з багатодітних сімей Захисників і Захисниць України, загиблих та поранених Захисників і Захисниць, зокрема до новорічних та різдвяних свят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A02E2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сім`ї, молоді та спорту обласної державної адміністрації,</w:t>
            </w:r>
          </w:p>
          <w:p w:rsidR="006C563D" w:rsidRPr="00CA4F1D" w:rsidRDefault="006C563D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6C563D" w:rsidRPr="00BF271E" w:rsidRDefault="006C563D" w:rsidP="00D060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BF271E" w:rsidRDefault="00BF271E" w:rsidP="00A02E25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BF271E">
              <w:rPr>
                <w:spacing w:val="-4"/>
                <w:sz w:val="22"/>
                <w:szCs w:val="22"/>
              </w:rPr>
              <w:t>З нагоди Дня Святого Миколая Д</w:t>
            </w:r>
            <w:r w:rsidR="006C563D" w:rsidRPr="00BF271E">
              <w:rPr>
                <w:spacing w:val="-4"/>
                <w:sz w:val="22"/>
                <w:szCs w:val="22"/>
              </w:rPr>
              <w:t xml:space="preserve">епартаментом сім’ї, </w:t>
            </w:r>
          </w:p>
          <w:p w:rsidR="006C563D" w:rsidRPr="00BF271E" w:rsidRDefault="006C563D" w:rsidP="00174999">
            <w:pPr>
              <w:rPr>
                <w:spacing w:val="-4"/>
                <w:sz w:val="22"/>
                <w:szCs w:val="22"/>
              </w:rPr>
            </w:pPr>
            <w:r w:rsidRPr="00BF271E">
              <w:rPr>
                <w:spacing w:val="-4"/>
                <w:sz w:val="22"/>
                <w:szCs w:val="22"/>
              </w:rPr>
              <w:t xml:space="preserve">молоді та спорту облдержадміністрації </w:t>
            </w:r>
            <w:r w:rsidR="00BF271E" w:rsidRPr="00BF271E">
              <w:rPr>
                <w:spacing w:val="-4"/>
                <w:sz w:val="22"/>
                <w:szCs w:val="22"/>
              </w:rPr>
              <w:t>разом з районними державними адміністраціями проведено акцію для дітей загиблих військовослужбовців Збройних Сил України.</w:t>
            </w:r>
            <w:r w:rsidRPr="00BF271E">
              <w:rPr>
                <w:spacing w:val="-4"/>
                <w:sz w:val="22"/>
                <w:szCs w:val="22"/>
              </w:rPr>
              <w:t xml:space="preserve"> Солодкі подарункові набори отримали  </w:t>
            </w:r>
            <w:r w:rsidR="00BF271E" w:rsidRPr="00BF271E">
              <w:rPr>
                <w:spacing w:val="-4"/>
                <w:sz w:val="22"/>
                <w:szCs w:val="22"/>
              </w:rPr>
              <w:t>570</w:t>
            </w:r>
            <w:r w:rsidRPr="00BF271E">
              <w:rPr>
                <w:spacing w:val="-4"/>
                <w:sz w:val="22"/>
                <w:szCs w:val="22"/>
              </w:rPr>
              <w:t xml:space="preserve"> дітей.</w:t>
            </w:r>
          </w:p>
        </w:tc>
      </w:tr>
      <w:tr w:rsidR="006C563D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B92A0A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CA4F1D" w:rsidRDefault="006C563D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сім`ї, молоді та спорту обласної державної адміністрації,</w:t>
            </w:r>
          </w:p>
          <w:p w:rsidR="006C563D" w:rsidRPr="00CA4F1D" w:rsidRDefault="006C563D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BF271E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BF271E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563D" w:rsidRPr="00BF271E" w:rsidRDefault="006C563D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F271E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D" w:rsidRPr="00174999" w:rsidRDefault="006C563D" w:rsidP="00BF271E">
            <w:pPr>
              <w:rPr>
                <w:sz w:val="22"/>
                <w:szCs w:val="22"/>
              </w:rPr>
            </w:pPr>
            <w:r w:rsidRPr="00174999">
              <w:rPr>
                <w:spacing w:val="-4"/>
                <w:sz w:val="22"/>
                <w:szCs w:val="22"/>
              </w:rPr>
              <w:t xml:space="preserve">У </w:t>
            </w:r>
            <w:r w:rsidR="00BF271E" w:rsidRPr="00174999">
              <w:rPr>
                <w:spacing w:val="-4"/>
                <w:sz w:val="22"/>
                <w:szCs w:val="22"/>
              </w:rPr>
              <w:t>2023 році 802 дитини Захисників і  Захисниць України  забезпечено оздоровчими та відпочинковими послугами.</w:t>
            </w:r>
          </w:p>
        </w:tc>
      </w:tr>
      <w:tr w:rsidR="00174999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snapToGrid w:val="0"/>
              <w:spacing w:line="216" w:lineRule="auto"/>
              <w:ind w:left="-101" w:right="-108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Сприяння:</w:t>
            </w:r>
          </w:p>
          <w:p w:rsidR="00174999" w:rsidRPr="00CA4F1D" w:rsidRDefault="00174999" w:rsidP="008865CA">
            <w:pPr>
              <w:snapToGrid w:val="0"/>
              <w:spacing w:line="216" w:lineRule="auto"/>
              <w:ind w:left="-101" w:right="-108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- роботі у закладах вищої та фахової передвищої освіти Центрів допомоги учасникам АТО, ООС, участі студентів, наукових та науково-педагогічних працівників в акціях з надання волонтерської допомоги;</w:t>
            </w:r>
          </w:p>
          <w:p w:rsidR="00174999" w:rsidRPr="00CA4F1D" w:rsidRDefault="00174999" w:rsidP="008865CA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 xml:space="preserve">-діяльності студентської молоді з надання волонтерської психологічної допомоги Захисникам і Захисницям України, членам їх сімей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 xml:space="preserve">Управління освіти і науки обласної державної адміністрації, заклади вищої та фахової передвищої освіти, </w:t>
            </w:r>
          </w:p>
          <w:p w:rsidR="00174999" w:rsidRPr="00CA4F1D" w:rsidRDefault="00174999" w:rsidP="008865CA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D5446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174999" w:rsidRDefault="00174999" w:rsidP="00C738FF">
            <w:pPr>
              <w:rPr>
                <w:spacing w:val="-4"/>
                <w:sz w:val="22"/>
                <w:szCs w:val="22"/>
              </w:rPr>
            </w:pPr>
            <w:r w:rsidRPr="00FE4613">
              <w:rPr>
                <w:sz w:val="22"/>
                <w:szCs w:val="22"/>
              </w:rPr>
              <w:t>У закладах вищої та фахової передвищої освіти діють волонтерські центри допомоги Захисникам і Захисницям України, де студенти мають можливість отримати практичний досвід відповідної роботи та реалізувати свої доброчинні прагнення.</w:t>
            </w:r>
            <w:r>
              <w:rPr>
                <w:sz w:val="22"/>
                <w:szCs w:val="22"/>
              </w:rPr>
              <w:t xml:space="preserve"> </w:t>
            </w:r>
            <w:r w:rsidRPr="00FE4613">
              <w:rPr>
                <w:sz w:val="22"/>
                <w:szCs w:val="22"/>
              </w:rPr>
              <w:t>На базі закладів вищої освіти працюють центри волонтерської допомоги, зокрема, Волонтерський центр «Довіра» (національний університет «Чернігівська політехніка», Університетський психологічний центр (Ніжинський державний  університет імені Миколи Гоголя) тощо.</w:t>
            </w:r>
          </w:p>
        </w:tc>
      </w:tr>
      <w:tr w:rsidR="00174999" w:rsidRPr="00A845E7" w:rsidTr="00174999">
        <w:trPr>
          <w:cantSplit/>
          <w:trHeight w:val="3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92A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92A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B715E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B715E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D5446" w:rsidRDefault="00174999" w:rsidP="00B715E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FE4613" w:rsidRDefault="00174999" w:rsidP="00B36CE1">
            <w:pPr>
              <w:rPr>
                <w:sz w:val="22"/>
                <w:szCs w:val="22"/>
              </w:rPr>
            </w:pPr>
            <w:r w:rsidRPr="00FE4613">
              <w:rPr>
                <w:sz w:val="22"/>
                <w:szCs w:val="22"/>
              </w:rPr>
              <w:t>Студентська молодь залучається до реалізації одного з напрямів діяльності таких центрів, а саме – волонтерська психологічна підтримка Захисників і Захисниць України та членів їх сімей, вимушених переселенців та інших незахищених верств населення.</w:t>
            </w:r>
          </w:p>
        </w:tc>
      </w:tr>
      <w:tr w:rsidR="00174999" w:rsidRPr="00A845E7" w:rsidTr="008865CA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Сприяння залученню Захисників і Захисниць України до національно-патріотичних заходів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8865CA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Департамент сім`ї, молоді та спорту обласної державної адміністрації,</w:t>
            </w:r>
            <w:r>
              <w:rPr>
                <w:spacing w:val="-4"/>
                <w:sz w:val="22"/>
                <w:szCs w:val="22"/>
              </w:rPr>
              <w:t xml:space="preserve"> Управління освіти і науки обласної державної адміністрації,</w:t>
            </w:r>
          </w:p>
          <w:p w:rsidR="00174999" w:rsidRPr="00CA4F1D" w:rsidRDefault="00174999" w:rsidP="008865CA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8865C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174999" w:rsidRDefault="00174999" w:rsidP="00174999">
            <w:pPr>
              <w:rPr>
                <w:sz w:val="22"/>
                <w:szCs w:val="22"/>
              </w:rPr>
            </w:pPr>
            <w:r w:rsidRPr="00174999">
              <w:rPr>
                <w:sz w:val="22"/>
                <w:szCs w:val="22"/>
              </w:rPr>
              <w:t>У 2023 році комунальною установою «Чернігівський обласний молодіжний центр» Чернігівської обласної ради проведено 37 заходів національно-патріотичного виховання.</w:t>
            </w:r>
          </w:p>
          <w:p w:rsidR="00174999" w:rsidRPr="00FE4613" w:rsidRDefault="00174999" w:rsidP="009E1EA6">
            <w:pPr>
              <w:rPr>
                <w:sz w:val="22"/>
                <w:szCs w:val="22"/>
              </w:rPr>
            </w:pPr>
            <w:r w:rsidRPr="00AD0242">
              <w:rPr>
                <w:sz w:val="22"/>
                <w:szCs w:val="22"/>
              </w:rPr>
              <w:t xml:space="preserve">31 жовтня </w:t>
            </w:r>
            <w:r>
              <w:rPr>
                <w:sz w:val="22"/>
                <w:szCs w:val="22"/>
              </w:rPr>
              <w:t>2023 року на базі ЧОІППО імені К.Д.Ушинського у змішаному форматі відбулася Всеукраїнська науково-практична конференція «Освіта в умовах війни:ціннісно-смислові орієнтири Перемоги України», присвячена</w:t>
            </w:r>
          </w:p>
        </w:tc>
      </w:tr>
      <w:tr w:rsidR="00174999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CA4F1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92A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CA4F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174999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Default="00174999" w:rsidP="00174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українським воїнам, усім тим, хто захищає свободу й незалежність України від 2014 року. Хвилиною мовчання присутні вшанували пам’ять усіх українців, які загинули внаслідок збройної агресії російської федерації проти України. </w:t>
            </w:r>
            <w:r w:rsidRPr="00430E4A">
              <w:rPr>
                <w:sz w:val="22"/>
                <w:szCs w:val="22"/>
              </w:rPr>
              <w:t xml:space="preserve">У </w:t>
            </w:r>
            <w:r>
              <w:rPr>
                <w:sz w:val="22"/>
                <w:szCs w:val="22"/>
              </w:rPr>
              <w:t>межах конференції відбулося включення в її роботу працівників освіти, які сьогодні відстоюють незалежність  і територіальну цілісність Української держави в лавах ЗСУ.</w:t>
            </w:r>
          </w:p>
          <w:p w:rsidR="00174999" w:rsidRDefault="00174999" w:rsidP="00174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ході підготовки до конференції, був передбачений збір коштів на пересувний стоматологічний кабінет для 1-шої окремої танкової Сіверської бригади.</w:t>
            </w:r>
          </w:p>
          <w:p w:rsidR="00174999" w:rsidRPr="00AD0242" w:rsidRDefault="00174999" w:rsidP="00174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Педагогічні та науково-педагогічні працівники  ЧОІППО імені К.Д.Ушинського зібрали кошти для Благодійного фонду «Добродія».</w:t>
            </w:r>
          </w:p>
        </w:tc>
      </w:tr>
      <w:tr w:rsidR="00174999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A02E25">
            <w:pPr>
              <w:jc w:val="both"/>
              <w:rPr>
                <w:spacing w:val="-4"/>
                <w:sz w:val="21"/>
                <w:szCs w:val="21"/>
              </w:rPr>
            </w:pPr>
            <w:r w:rsidRPr="00CA4F1D">
              <w:rPr>
                <w:spacing w:val="-4"/>
                <w:sz w:val="21"/>
                <w:szCs w:val="21"/>
              </w:rPr>
              <w:t>Проведення контролюючої діяльності за дотриманням роботодавцями області соціальних гарантій військовослужбовців, які були призвані на військову службу під час мобілізації, на особливий період, та демобілізованих (звільнених із служби) Захисників і Захисниць України,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 w:rsidRPr="00CA4F1D">
              <w:rPr>
                <w:spacing w:val="-4"/>
                <w:sz w:val="21"/>
                <w:szCs w:val="21"/>
              </w:rPr>
              <w:t>у тому числі шляхом проведення контрольних заходів за зверненнями громадян щодо захисту їхнього трудового права, особливо в частині легалізації зайнятості та своєчасної виплати заробітної плати та дотримання прав жінок- військовослужбовців та чоловіків-військовослужбовців,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A02E2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Держпраці у Чернігівській області,</w:t>
            </w:r>
          </w:p>
          <w:p w:rsidR="00174999" w:rsidRPr="00CA4F1D" w:rsidRDefault="00174999" w:rsidP="00CA4F1D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8865CA" w:rsidRDefault="00174999" w:rsidP="008865CA">
            <w:pPr>
              <w:rPr>
                <w:sz w:val="22"/>
                <w:szCs w:val="22"/>
              </w:rPr>
            </w:pPr>
            <w:r w:rsidRPr="008865CA">
              <w:rPr>
                <w:spacing w:val="-4"/>
                <w:sz w:val="22"/>
                <w:szCs w:val="22"/>
              </w:rPr>
              <w:t xml:space="preserve">Відповідно до постанови Кабінету Міністрів України від 13 березня 2022 року  № 303 «Про припинення заходів державного нагляду (контролю) </w:t>
            </w:r>
            <w:r w:rsidR="008865CA">
              <w:rPr>
                <w:spacing w:val="-4"/>
                <w:sz w:val="22"/>
                <w:szCs w:val="22"/>
              </w:rPr>
              <w:t xml:space="preserve"> </w:t>
            </w:r>
            <w:r w:rsidRPr="008865CA">
              <w:rPr>
                <w:spacing w:val="-4"/>
                <w:sz w:val="22"/>
                <w:szCs w:val="22"/>
              </w:rPr>
              <w:t>і державного ринкового нагляду в умовах воєнного стану»</w:t>
            </w:r>
            <w:r w:rsidR="008865CA" w:rsidRPr="008865CA">
              <w:rPr>
                <w:spacing w:val="-4"/>
                <w:sz w:val="22"/>
                <w:szCs w:val="22"/>
              </w:rPr>
              <w:t>, а саме пункту 1 Постанови № 303</w:t>
            </w:r>
            <w:r w:rsidR="008865CA">
              <w:rPr>
                <w:spacing w:val="-4"/>
                <w:sz w:val="22"/>
                <w:szCs w:val="22"/>
              </w:rPr>
              <w:t>,</w:t>
            </w:r>
            <w:r w:rsidR="008865CA" w:rsidRPr="008865CA">
              <w:rPr>
                <w:spacing w:val="-4"/>
                <w:sz w:val="22"/>
                <w:szCs w:val="22"/>
              </w:rPr>
              <w:t xml:space="preserve"> Урядом прийнято рішення </w:t>
            </w:r>
            <w:r w:rsidRPr="008865CA">
              <w:rPr>
                <w:spacing w:val="-4"/>
                <w:sz w:val="22"/>
                <w:szCs w:val="22"/>
              </w:rPr>
              <w:t>припин</w:t>
            </w:r>
            <w:r w:rsidR="008865CA" w:rsidRPr="008865CA">
              <w:rPr>
                <w:spacing w:val="-4"/>
                <w:sz w:val="22"/>
                <w:szCs w:val="22"/>
              </w:rPr>
              <w:t xml:space="preserve">ити </w:t>
            </w:r>
            <w:r w:rsidRPr="008865CA">
              <w:rPr>
                <w:spacing w:val="-4"/>
                <w:sz w:val="22"/>
                <w:szCs w:val="22"/>
              </w:rPr>
              <w:t>проведення планових та позапланових заходів державного нагляду (контролю)  і державного ринкового нагляду на період воєнного стану, введеного Указом Президента України від 24 лютого 2022 року № 64 «Про введення воєнного стану в Україні».</w:t>
            </w:r>
          </w:p>
        </w:tc>
      </w:tr>
      <w:tr w:rsidR="00174999" w:rsidRPr="00A845E7" w:rsidTr="00642FDE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A845E7" w:rsidRDefault="00174999" w:rsidP="003339C6">
            <w:pPr>
              <w:jc w:val="both"/>
              <w:rPr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670CB">
            <w:pPr>
              <w:jc w:val="both"/>
              <w:rPr>
                <w:sz w:val="21"/>
                <w:szCs w:val="21"/>
              </w:rPr>
            </w:pPr>
            <w:r w:rsidRPr="00CA4F1D">
              <w:rPr>
                <w:spacing w:val="-4"/>
                <w:sz w:val="21"/>
                <w:szCs w:val="21"/>
              </w:rPr>
              <w:t>зокрема щодо звільнення від виконання службових обов’язків військовослужбовців, у зв’язку з хворобою дитини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A845E7" w:rsidRDefault="00174999" w:rsidP="00B670C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B17F2F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99" w:rsidRPr="00B17F2F" w:rsidRDefault="00174999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99" w:rsidRPr="00B17F2F" w:rsidRDefault="00174999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99" w:rsidRPr="00B17F2F" w:rsidRDefault="00174999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B17F2F" w:rsidRDefault="00174999" w:rsidP="00D45CD2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174999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3339C6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B670CB">
            <w:pPr>
              <w:jc w:val="both"/>
              <w:rPr>
                <w:spacing w:val="-4"/>
                <w:sz w:val="21"/>
                <w:szCs w:val="21"/>
              </w:rPr>
            </w:pPr>
            <w:r w:rsidRPr="00CA4F1D">
              <w:rPr>
                <w:spacing w:val="-4"/>
                <w:sz w:val="22"/>
                <w:szCs w:val="22"/>
              </w:rPr>
              <w:t>Здійснення заходів щодо інформування роботодавців області про найбільш ефективні способи додержання законодавства про працю,</w:t>
            </w:r>
            <w:r w:rsidR="008865CA" w:rsidRPr="00CA4F1D">
              <w:rPr>
                <w:spacing w:val="-4"/>
                <w:sz w:val="22"/>
                <w:szCs w:val="22"/>
              </w:rPr>
              <w:t xml:space="preserve"> у тому числі – зниження рівня незадекларованої праці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99" w:rsidRPr="00CA4F1D" w:rsidRDefault="00174999" w:rsidP="003339C6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 xml:space="preserve">Управління Держпраці у Чернігівській області, </w:t>
            </w:r>
          </w:p>
          <w:p w:rsidR="00174999" w:rsidRPr="00CA4F1D" w:rsidRDefault="00174999" w:rsidP="00CA4F1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CA" w:rsidRPr="008865CA" w:rsidRDefault="00174999" w:rsidP="008865CA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У рамках інформаційних кампаній державної служби України з питань праці «</w:t>
            </w:r>
            <w:r w:rsidR="008865CA" w:rsidRPr="008865CA">
              <w:rPr>
                <w:sz w:val="22"/>
                <w:szCs w:val="22"/>
              </w:rPr>
              <w:t xml:space="preserve">Виходь на світло» здійснено 453 інформаційних відвідувань суб’єктів господарювання. З початку кампанії охоплено інформаційними заходами 21009 людей. Упродовж 2023 року були проведені заходи щодо інформування роботодавців області про найбільш ефективні способи додержання законодавства про працю, у тому числі – зниження рівня не задекларованої праці. </w:t>
            </w:r>
          </w:p>
          <w:p w:rsidR="00174999" w:rsidRPr="00A845E7" w:rsidRDefault="00174999" w:rsidP="00054993">
            <w:pPr>
              <w:spacing w:line="216" w:lineRule="auto"/>
              <w:jc w:val="both"/>
              <w:rPr>
                <w:color w:val="FF0000"/>
                <w:spacing w:val="-4"/>
                <w:sz w:val="22"/>
                <w:szCs w:val="22"/>
              </w:rPr>
            </w:pPr>
          </w:p>
        </w:tc>
      </w:tr>
      <w:tr w:rsidR="00174999" w:rsidRPr="00A845E7" w:rsidTr="00642FDE">
        <w:trPr>
          <w:cantSplit/>
          <w:trHeight w:val="6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99" w:rsidRPr="00CA4F1D" w:rsidRDefault="00174999" w:rsidP="00CA4F1D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99" w:rsidRPr="00CA4F1D" w:rsidRDefault="00174999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Проведення інформаційно-роз’яснювальної роботи для роботодавців (семінари, наради, публікації та виступи у засобах масової інформації) з питань додержання законодавства про працю, особливо в частині легалізації зайнятості, своєчасності оплати праці, соціальних гарантій, захисту</w:t>
            </w:r>
          </w:p>
          <w:p w:rsidR="00174999" w:rsidRPr="00CA4F1D" w:rsidRDefault="00174999" w:rsidP="00B670CB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трудових прав Захисників і Захисниць України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99" w:rsidRPr="00CA4F1D" w:rsidRDefault="00174999" w:rsidP="00CE158E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Управління Держпраці у Чернігівській області, Департамент соціального захисту населення обласної державної адміністрації,</w:t>
            </w:r>
          </w:p>
          <w:p w:rsidR="00174999" w:rsidRPr="00CA4F1D" w:rsidRDefault="00174999" w:rsidP="00CE158E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4999" w:rsidRPr="008865CA" w:rsidRDefault="00174999" w:rsidP="00196F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8865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999" w:rsidRPr="00416729" w:rsidRDefault="00174999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Упродовж 202</w:t>
            </w:r>
            <w:r w:rsidR="008865CA" w:rsidRPr="00416729">
              <w:rPr>
                <w:sz w:val="22"/>
                <w:szCs w:val="22"/>
              </w:rPr>
              <w:t>3</w:t>
            </w:r>
            <w:r w:rsidRPr="00416729">
              <w:rPr>
                <w:sz w:val="22"/>
                <w:szCs w:val="22"/>
              </w:rPr>
              <w:t xml:space="preserve"> року проведено ряд заходів щодо інформаційно – роз’яснювальної роботи для роботодавців з питань додержання законодавства про працю, в частині легалізації зайнятості, своєчасності оплати праці, соціальних гарантій, захисту трудових прав Захисників і Захисниць України</w:t>
            </w:r>
            <w:r w:rsidR="00416729" w:rsidRPr="00416729">
              <w:rPr>
                <w:sz w:val="22"/>
                <w:szCs w:val="22"/>
              </w:rPr>
              <w:t>:</w:t>
            </w:r>
          </w:p>
          <w:p w:rsidR="00416729" w:rsidRPr="00416729" w:rsidRDefault="00416729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- проведено 36 семінарів та круглих столів;</w:t>
            </w:r>
          </w:p>
          <w:p w:rsidR="00416729" w:rsidRPr="00416729" w:rsidRDefault="00B81ACA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</w:t>
            </w:r>
            <w:r w:rsidR="00416729" w:rsidRPr="00416729">
              <w:rPr>
                <w:sz w:val="22"/>
                <w:szCs w:val="22"/>
              </w:rPr>
              <w:t>розміщено публікації про інформаційну кампанію «Виходь на світло» в 9 друкованих засобах масової інформації Чернігівської області;</w:t>
            </w:r>
          </w:p>
          <w:p w:rsidR="00416729" w:rsidRPr="00416729" w:rsidRDefault="00416729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- з початку старту кампанії на інтернет ресурсах та соціальних мережах, у тому числі на сайтах соціальних партнерів розміщено 294 публікації;</w:t>
            </w:r>
          </w:p>
          <w:p w:rsidR="00416729" w:rsidRPr="00A845E7" w:rsidRDefault="00416729" w:rsidP="00416729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- на радіоканалі суспільного мовлення «Українське радіо» м. Чернігів</w:t>
            </w:r>
            <w:r>
              <w:rPr>
                <w:sz w:val="22"/>
                <w:szCs w:val="22"/>
              </w:rPr>
              <w:t xml:space="preserve"> здійснено виступ, де висвітлено ключові питання кампанії та надано </w:t>
            </w:r>
          </w:p>
        </w:tc>
      </w:tr>
      <w:tr w:rsidR="00416729" w:rsidRPr="00A845E7" w:rsidTr="00B81ACA">
        <w:trPr>
          <w:cantSplit/>
          <w:trHeight w:val="5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29" w:rsidRPr="00CA4F1D" w:rsidRDefault="00416729" w:rsidP="00CA4F1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29" w:rsidRPr="00CA4F1D" w:rsidRDefault="00416729" w:rsidP="00110745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29" w:rsidRPr="00CA4F1D" w:rsidRDefault="00416729" w:rsidP="00CE158E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6729" w:rsidRPr="008865CA" w:rsidRDefault="00416729" w:rsidP="00196F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729" w:rsidRDefault="00416729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відповіді на запитання у прямому ефірі;</w:t>
            </w:r>
          </w:p>
          <w:p w:rsidR="00416729" w:rsidRPr="00416729" w:rsidRDefault="00416729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- відеоролик під назвою «Виходь на світло 2023» виходив в телеефірі ТРА «Новий Чернігів» з 05.08.2023 по 31.08.2023 у рамках проведення інформаційної кампанії;</w:t>
            </w:r>
          </w:p>
          <w:p w:rsidR="00416729" w:rsidRPr="00416729" w:rsidRDefault="00416729" w:rsidP="00416729">
            <w:pPr>
              <w:pStyle w:val="a3"/>
              <w:spacing w:line="216" w:lineRule="auto"/>
              <w:ind w:left="34"/>
              <w:jc w:val="both"/>
              <w:rPr>
                <w:color w:val="FF0000"/>
                <w:sz w:val="22"/>
                <w:szCs w:val="22"/>
              </w:rPr>
            </w:pPr>
            <w:r w:rsidRPr="00416729">
              <w:rPr>
                <w:sz w:val="22"/>
                <w:szCs w:val="22"/>
              </w:rPr>
              <w:t>- </w:t>
            </w:r>
            <w:r w:rsidRPr="00416729">
              <w:rPr>
                <w:sz w:val="20"/>
                <w:szCs w:val="20"/>
              </w:rPr>
              <w:t>телерадіокомпанією</w:t>
            </w:r>
            <w:r w:rsidRPr="00416729">
              <w:rPr>
                <w:sz w:val="22"/>
                <w:szCs w:val="22"/>
              </w:rPr>
              <w:t xml:space="preserve"> «ТІМ», трансляції якої охоплюють більшість регіонів Чернігівської області, запущено ауді- та відеоролики «Виходь на світло!», які транслювалися в період з 09.08.2023 по 30.09.2023.</w:t>
            </w:r>
          </w:p>
        </w:tc>
      </w:tr>
      <w:tr w:rsidR="00B81ACA" w:rsidRPr="00A845E7" w:rsidTr="00B81ACA">
        <w:trPr>
          <w:cantSplit/>
          <w:trHeight w:val="3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CA" w:rsidRPr="00CA4F1D" w:rsidRDefault="00B81ACA" w:rsidP="0087464C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CA" w:rsidRPr="00CA4F1D" w:rsidRDefault="00B81ACA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Надання повного комплексу адресних соціальних послуг ветеранам. Сприяння їх першочерговому працевлаштуванню, у тому числі шляхом виплати одноразової допомоги по безробіттю для організації підприємницької діяльності 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CA" w:rsidRPr="00CA4F1D" w:rsidRDefault="00B81ACA" w:rsidP="00B81ACA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Чернігівський обласний центр зайнятості,</w:t>
            </w:r>
          </w:p>
          <w:p w:rsidR="00B81ACA" w:rsidRPr="00CA4F1D" w:rsidRDefault="00B81ACA" w:rsidP="00B81ACA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81ACA" w:rsidRDefault="00B81ACA" w:rsidP="0087464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ACA" w:rsidRPr="00A845E7" w:rsidRDefault="00B81ACA" w:rsidP="00B81ACA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 xml:space="preserve">Службою зайнятості ведеться активна робота щодо надання соціальних послуг демобілізованим </w:t>
            </w:r>
            <w:r w:rsidRPr="00C738FF">
              <w:rPr>
                <w:sz w:val="20"/>
                <w:szCs w:val="20"/>
              </w:rPr>
              <w:t>військовослужбовцям,</w:t>
            </w:r>
            <w:r w:rsidRPr="00B81ACA">
              <w:rPr>
                <w:sz w:val="22"/>
                <w:szCs w:val="22"/>
              </w:rPr>
              <w:t xml:space="preserve"> які повернулися із зони бойових дій та не мали роботи.</w:t>
            </w:r>
            <w:r w:rsidRPr="00A845E7">
              <w:rPr>
                <w:color w:val="FF0000"/>
                <w:sz w:val="22"/>
                <w:szCs w:val="22"/>
              </w:rPr>
              <w:t xml:space="preserve"> </w:t>
            </w:r>
            <w:r w:rsidRPr="00B81ACA">
              <w:rPr>
                <w:sz w:val="22"/>
                <w:szCs w:val="22"/>
              </w:rPr>
              <w:t>Протягом 2023 року на обліку в службі зайнятості перебувало 122 безробітні особи з числа колишніх військовослужбовців- учасників бойових дій, з них безпосередньо у 2023 році отримали статус</w:t>
            </w:r>
          </w:p>
          <w:p w:rsidR="00B81ACA" w:rsidRDefault="00B81ACA" w:rsidP="0041672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B81ACA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CA4F1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компенсації роботодавцям витрат у розмірі єдиного внеску на загальнообов’язкове державне соціальне страхування за створення нових робочих місць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B17F2F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B81ACA" w:rsidRDefault="00B81ACA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 xml:space="preserve">безробітного 90 учасників бойових дій. </w:t>
            </w:r>
          </w:p>
          <w:p w:rsidR="00B81ACA" w:rsidRDefault="00B81ACA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81ACA">
              <w:rPr>
                <w:sz w:val="22"/>
                <w:szCs w:val="22"/>
              </w:rPr>
              <w:t>За рік працевлаштовано 33 особи, 113 осіб отримали профорієнтаційні послуги, по 1 особі було залучено до професійного перенавчання та громадських робіт.</w:t>
            </w:r>
          </w:p>
          <w:p w:rsidR="0087464C" w:rsidRDefault="0087464C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Ваучери на підвищення конкурентоздатності</w:t>
            </w:r>
            <w:r w:rsidR="009A2AEB">
              <w:rPr>
                <w:sz w:val="22"/>
                <w:szCs w:val="22"/>
              </w:rPr>
              <w:t xml:space="preserve"> отримали 2 учасники бойових дій: за спеціальністю «фізкультура і спорт» (вартість навчання - 25,6 тис. грн) та професією «тракторист –машиніст с/г виробництва» (вартість навчання – 26,4 тис. грн).</w:t>
            </w:r>
          </w:p>
          <w:p w:rsidR="009A2AEB" w:rsidRPr="00B81ACA" w:rsidRDefault="009A2AEB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Постановою Кабінету Міністрів України від 21 червня 2022 року № 738 затверджено «Порядок надання грантів на створення або розвиток власного бізнесу учасникам бойових дій, особам з інвалідністю внаслідок війни та членам їх сімей». Надаються гранти розміром від 250 тис. грн</w:t>
            </w:r>
            <w:r w:rsidR="002B6044">
              <w:rPr>
                <w:sz w:val="22"/>
                <w:szCs w:val="22"/>
              </w:rPr>
              <w:t xml:space="preserve"> до 1 млн грн.</w:t>
            </w:r>
          </w:p>
          <w:p w:rsidR="00B81ACA" w:rsidRPr="00A845E7" w:rsidRDefault="00B81ACA" w:rsidP="003674CD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</w:p>
          <w:p w:rsidR="00B81ACA" w:rsidRPr="00A845E7" w:rsidRDefault="00B81ACA" w:rsidP="003674CD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2B6044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CA4F1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110745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Default="002B6044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Кабінет Міністрів України 07.11.2023 внесено зміни до Порядку надання мікрогрантів на створення або розвиток власного бізнесу (чинні з 11.11.2023). Тепер програмою передбачено надання грантів: членам сім’ї учасника бойових дій або особі з інвалідністю внаслідок війни (до 250 тис. грн – за створене 1 робоче місце; від 250 тис. грн до 500 тис. грн – за створення 2 робочих місць); учаснику бойових дій або особі з інвалідністю внаслідок війни, які зареєстровані як фізи</w:t>
            </w:r>
            <w:r w:rsidR="007A5A35">
              <w:rPr>
                <w:sz w:val="22"/>
                <w:szCs w:val="22"/>
              </w:rPr>
              <w:t>чна особа – підприємець (250 ти</w:t>
            </w:r>
            <w:r>
              <w:rPr>
                <w:sz w:val="22"/>
                <w:szCs w:val="22"/>
              </w:rPr>
              <w:t>с. грн – 500 тис. грн – за створення 1-2 робочих місць відповідно; від 500 тис. грн до 1 млн грн – за умови створення 4 робочих місць).</w:t>
            </w:r>
          </w:p>
          <w:p w:rsidR="002B6044" w:rsidRPr="00B81ACA" w:rsidRDefault="002B6044" w:rsidP="002B6044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Виплати у розмірі до 500 тис. грн включно фінансуються за рахунок коштів гранту. Гранти від 500 тис. грн до 1 млн грн надаються за умови спів фінансування проєкту: </w:t>
            </w:r>
          </w:p>
        </w:tc>
      </w:tr>
      <w:tr w:rsidR="002B6044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CA4F1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110745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CA4F1D" w:rsidRDefault="002B6044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B6044" w:rsidRPr="00B17F2F" w:rsidRDefault="002B6044" w:rsidP="00C855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44" w:rsidRPr="00B17F2F" w:rsidRDefault="002B6044" w:rsidP="003674CD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70% - сума гранту, 30% - власні кошти.</w:t>
            </w:r>
          </w:p>
          <w:p w:rsidR="00683EC4" w:rsidRPr="00B17F2F" w:rsidRDefault="00683EC4" w:rsidP="007A5A3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 xml:space="preserve">Загалом з початку року було подано 18 заяв на отримання гранту на створення або розвиток власного бізнесу учасниками бойових дій, особами з інвалідністю або членами їх сімей, 5 осіб отримали позитивні рішення </w:t>
            </w:r>
            <w:r w:rsidR="007A5A35">
              <w:rPr>
                <w:sz w:val="22"/>
                <w:szCs w:val="22"/>
              </w:rPr>
              <w:t xml:space="preserve">          </w:t>
            </w:r>
            <w:r w:rsidRPr="00B17F2F">
              <w:rPr>
                <w:sz w:val="22"/>
                <w:szCs w:val="22"/>
              </w:rPr>
              <w:t>(1 особа – учасник бойових дій, 4 особи – члени їх сімей). Так, в Чернігівській області запуститься лінія з виготовлення комбікормів,  розшириться виробництво з очистки води, відкриються мийка самообслуговування, пекарня та студія лазерної епіляції. У результаті планується ввести в дію 16 робочих місць, на створення яких з держбюджету виділено 2248,2 тис. гривень.</w:t>
            </w:r>
          </w:p>
        </w:tc>
      </w:tr>
      <w:tr w:rsidR="00B81ACA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5D72E1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3674CD">
            <w:pPr>
              <w:snapToGrid w:val="0"/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 xml:space="preserve">Забезпечення організації та проведення для Захисників і Захисниць України семінарів і тренінгів, що мотивують до активного пошуку роботи та вибору цивільної професії. </w:t>
            </w:r>
          </w:p>
          <w:p w:rsidR="00B81ACA" w:rsidRPr="00CA4F1D" w:rsidRDefault="00B81ACA" w:rsidP="003674CD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У подальшому сприяння професійній підготовці, перепідготовці та підвищенню кваліфікації з урахуванням потреб ринку праці та замовлень роботодавців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Чернігівський обласний центр зайнятості,</w:t>
            </w:r>
          </w:p>
          <w:p w:rsidR="00B81ACA" w:rsidRPr="00CA4F1D" w:rsidRDefault="00B81ACA" w:rsidP="00110745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683EC4" w:rsidRDefault="00B81ACA" w:rsidP="00C855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Default="00683EC4" w:rsidP="00C855CB">
            <w:pPr>
              <w:snapToGrid w:val="0"/>
              <w:spacing w:line="216" w:lineRule="auto"/>
              <w:jc w:val="both"/>
              <w:rPr>
                <w:sz w:val="22"/>
                <w:szCs w:val="22"/>
              </w:rPr>
            </w:pPr>
            <w:r w:rsidRPr="00683EC4">
              <w:rPr>
                <w:sz w:val="22"/>
                <w:szCs w:val="22"/>
              </w:rPr>
              <w:t>Упродовж 2023 року</w:t>
            </w:r>
            <w:r>
              <w:rPr>
                <w:sz w:val="22"/>
                <w:szCs w:val="22"/>
              </w:rPr>
              <w:t xml:space="preserve"> 113 учасників бойових дій зі статусом безробітного отримали 265 профорієнтаційних послуг, з них 203 профінформаційні, 60 профконсульта</w:t>
            </w:r>
            <w:r w:rsidR="00B17F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ційних та 2 послуги з професійного відбору.</w:t>
            </w:r>
          </w:p>
          <w:p w:rsidR="00683EC4" w:rsidRPr="00683EC4" w:rsidRDefault="00AB4349" w:rsidP="00A42985">
            <w:pPr>
              <w:snapToGrid w:val="0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Зокрема, 89 осіб цієї категорії </w:t>
            </w:r>
            <w:r w:rsidR="00A42985">
              <w:rPr>
                <w:sz w:val="22"/>
                <w:szCs w:val="22"/>
              </w:rPr>
              <w:t>взяли</w:t>
            </w:r>
            <w:r>
              <w:rPr>
                <w:sz w:val="22"/>
                <w:szCs w:val="22"/>
              </w:rPr>
              <w:t xml:space="preserve"> участь в різноманітних групових заходах служби зайнятості – міні-ярмарках вакансій, презентаціях роботодавців, інформаційних семінарах із загальних питань зайнятості, семінарах з організації на службу в ЗСУ, тренінгах з техніки пошуку роботи, робочих зустрічах, виїзних заходах в територіальних громадах тощо.</w:t>
            </w:r>
          </w:p>
        </w:tc>
      </w:tr>
      <w:tr w:rsidR="00B81ACA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BC0482">
            <w:pPr>
              <w:jc w:val="both"/>
              <w:rPr>
                <w:sz w:val="21"/>
                <w:szCs w:val="21"/>
              </w:rPr>
            </w:pPr>
            <w:r w:rsidRPr="00CA4F1D">
              <w:rPr>
                <w:sz w:val="21"/>
                <w:szCs w:val="21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C04887">
            <w:pPr>
              <w:jc w:val="both"/>
              <w:rPr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Залучення безробітних Захисників і Захисниць України до громадських та інших робіт тимчасового характеру, які заохочують та стимулюють до продуктивної зайнятості та надають їм матеріальну підтримку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CA4F1D" w:rsidRDefault="00B81ACA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CA4F1D">
              <w:rPr>
                <w:spacing w:val="-4"/>
                <w:sz w:val="22"/>
                <w:szCs w:val="22"/>
              </w:rPr>
              <w:t>Чернігівський обласний центр зайнятості,</w:t>
            </w:r>
          </w:p>
          <w:p w:rsidR="00B81ACA" w:rsidRPr="00CA4F1D" w:rsidRDefault="00B81ACA" w:rsidP="00110745">
            <w:pPr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2023</w:t>
            </w:r>
            <w:r w:rsidRPr="00CA4F1D">
              <w:rPr>
                <w:spacing w:val="-4"/>
                <w:sz w:val="22"/>
                <w:szCs w:val="22"/>
              </w:rPr>
              <w:t xml:space="preserve">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5709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5709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1ACA" w:rsidRPr="00AB4349" w:rsidRDefault="00B81ACA" w:rsidP="005709BA">
            <w:pPr>
              <w:ind w:left="113" w:right="113"/>
              <w:jc w:val="center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CA" w:rsidRPr="00AB4349" w:rsidRDefault="00AB4349" w:rsidP="00A4298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AB4349">
              <w:rPr>
                <w:sz w:val="22"/>
                <w:szCs w:val="22"/>
              </w:rPr>
              <w:t xml:space="preserve">За </w:t>
            </w:r>
            <w:r w:rsidR="00B81ACA" w:rsidRPr="00AB4349">
              <w:rPr>
                <w:sz w:val="22"/>
                <w:szCs w:val="22"/>
              </w:rPr>
              <w:t>202</w:t>
            </w:r>
            <w:r w:rsidRPr="00AB4349">
              <w:rPr>
                <w:sz w:val="22"/>
                <w:szCs w:val="22"/>
              </w:rPr>
              <w:t>3</w:t>
            </w:r>
            <w:r w:rsidR="00B81ACA" w:rsidRPr="00AB4349">
              <w:rPr>
                <w:sz w:val="22"/>
                <w:szCs w:val="22"/>
              </w:rPr>
              <w:t xml:space="preserve"> р</w:t>
            </w:r>
            <w:r w:rsidRPr="00AB4349">
              <w:rPr>
                <w:sz w:val="22"/>
                <w:szCs w:val="22"/>
              </w:rPr>
              <w:t>ік 1</w:t>
            </w:r>
            <w:r w:rsidR="00B81ACA" w:rsidRPr="00AB4349">
              <w:rPr>
                <w:sz w:val="22"/>
                <w:szCs w:val="22"/>
              </w:rPr>
              <w:t xml:space="preserve"> ос</w:t>
            </w:r>
            <w:r w:rsidRPr="00AB4349">
              <w:rPr>
                <w:sz w:val="22"/>
                <w:szCs w:val="22"/>
              </w:rPr>
              <w:t>о</w:t>
            </w:r>
            <w:r w:rsidR="00B81ACA" w:rsidRPr="00AB4349">
              <w:rPr>
                <w:sz w:val="22"/>
                <w:szCs w:val="22"/>
              </w:rPr>
              <w:t>б</w:t>
            </w:r>
            <w:r w:rsidRPr="00AB4349">
              <w:rPr>
                <w:sz w:val="22"/>
                <w:szCs w:val="22"/>
              </w:rPr>
              <w:t>а</w:t>
            </w:r>
            <w:r w:rsidR="00B81ACA" w:rsidRPr="00AB4349">
              <w:rPr>
                <w:sz w:val="22"/>
                <w:szCs w:val="22"/>
              </w:rPr>
              <w:t xml:space="preserve"> з числа ко</w:t>
            </w:r>
            <w:r w:rsidRPr="00AB4349">
              <w:rPr>
                <w:sz w:val="22"/>
                <w:szCs w:val="22"/>
              </w:rPr>
              <w:t xml:space="preserve">лишніх військовослужбовців </w:t>
            </w:r>
            <w:r w:rsidR="00A42985">
              <w:rPr>
                <w:sz w:val="22"/>
                <w:szCs w:val="22"/>
              </w:rPr>
              <w:t>взяла</w:t>
            </w:r>
            <w:r w:rsidR="00B81ACA" w:rsidRPr="00AB4349">
              <w:rPr>
                <w:sz w:val="22"/>
                <w:szCs w:val="22"/>
              </w:rPr>
              <w:t xml:space="preserve"> участь у </w:t>
            </w:r>
            <w:r w:rsidRPr="00AB4349">
              <w:rPr>
                <w:sz w:val="22"/>
                <w:szCs w:val="22"/>
              </w:rPr>
              <w:t>оплачуваних громадських та суспільно корисних роботах</w:t>
            </w:r>
            <w:r w:rsidR="00B81ACA" w:rsidRPr="00AB4349">
              <w:rPr>
                <w:sz w:val="22"/>
                <w:szCs w:val="22"/>
              </w:rPr>
              <w:t>.</w:t>
            </w:r>
          </w:p>
        </w:tc>
      </w:tr>
      <w:tr w:rsidR="00AB4349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CA4F1D" w:rsidRDefault="00AB4349" w:rsidP="00BC04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CA4F1D" w:rsidRDefault="00AB4349" w:rsidP="00C04887">
            <w:pPr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Організація професійного навчання Захисників і Захисниць України в рамках реалізації бюджетної програми, спрямованої на здобуття або удосконалення їх професійних знань, умінь та навичок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642FDE" w:rsidRDefault="00AB4349" w:rsidP="000807F7">
            <w:pPr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Департамент соціального захисту населення, місцеві управління соціального захисту населення,</w:t>
            </w:r>
          </w:p>
          <w:p w:rsidR="00AB4349" w:rsidRPr="00642FDE" w:rsidRDefault="00AB4349" w:rsidP="000807F7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4428B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1124,5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4428B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1124,5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807,2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4428B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4428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90661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90661B" w:rsidRDefault="00AB4349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807,2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90661B" w:rsidRDefault="00AB4349" w:rsidP="0090661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661B">
              <w:rPr>
                <w:spacing w:val="-4"/>
                <w:sz w:val="22"/>
                <w:szCs w:val="22"/>
              </w:rPr>
              <w:t xml:space="preserve">Органами соціального захисту населення здійснюється реалізація бюджетної програми за </w:t>
            </w:r>
            <w:r w:rsidR="00532FB7" w:rsidRPr="0090661B">
              <w:rPr>
                <w:spacing w:val="-4"/>
                <w:sz w:val="22"/>
                <w:szCs w:val="22"/>
              </w:rPr>
              <w:t xml:space="preserve">напрямом «Здійснення заходів із </w:t>
            </w:r>
            <w:r w:rsidRPr="0090661B">
              <w:rPr>
                <w:spacing w:val="-4"/>
                <w:sz w:val="22"/>
                <w:szCs w:val="22"/>
              </w:rPr>
              <w:t xml:space="preserve"> пр</w:t>
            </w:r>
            <w:r w:rsidR="00532FB7" w:rsidRPr="0090661B">
              <w:rPr>
                <w:spacing w:val="-4"/>
                <w:sz w:val="22"/>
                <w:szCs w:val="22"/>
              </w:rPr>
              <w:t>офесійної адаптації ветеранів війни, членів їх сімей та прирівняних до них осіб</w:t>
            </w:r>
            <w:r w:rsidRPr="0090661B">
              <w:rPr>
                <w:spacing w:val="-4"/>
                <w:sz w:val="22"/>
                <w:szCs w:val="22"/>
              </w:rPr>
              <w:t>». У межах виділених коштів у 202</w:t>
            </w:r>
            <w:r w:rsidR="00532FB7" w:rsidRPr="0090661B">
              <w:rPr>
                <w:spacing w:val="-4"/>
                <w:sz w:val="22"/>
                <w:szCs w:val="22"/>
              </w:rPr>
              <w:t>3</w:t>
            </w:r>
            <w:r w:rsidRPr="0090661B">
              <w:rPr>
                <w:spacing w:val="-4"/>
                <w:sz w:val="22"/>
                <w:szCs w:val="22"/>
              </w:rPr>
              <w:t xml:space="preserve"> році укладено </w:t>
            </w:r>
            <w:r w:rsidR="0090661B" w:rsidRPr="0090661B">
              <w:rPr>
                <w:spacing w:val="-4"/>
                <w:sz w:val="22"/>
                <w:szCs w:val="22"/>
              </w:rPr>
              <w:t xml:space="preserve">95 </w:t>
            </w:r>
            <w:r w:rsidRPr="0090661B">
              <w:rPr>
                <w:spacing w:val="-4"/>
                <w:sz w:val="22"/>
                <w:szCs w:val="22"/>
              </w:rPr>
              <w:t>тристоронні</w:t>
            </w:r>
            <w:r w:rsidR="0090661B" w:rsidRPr="0090661B">
              <w:rPr>
                <w:spacing w:val="-4"/>
                <w:sz w:val="22"/>
                <w:szCs w:val="22"/>
              </w:rPr>
              <w:t>х договорів</w:t>
            </w:r>
            <w:r w:rsidRPr="0090661B">
              <w:rPr>
                <w:spacing w:val="-4"/>
                <w:sz w:val="22"/>
                <w:szCs w:val="22"/>
              </w:rPr>
              <w:t xml:space="preserve"> із суб’єктами освітньої діяльності про надання послуг із здійснення заходів із </w:t>
            </w:r>
            <w:r w:rsidR="00532FB7" w:rsidRPr="0090661B">
              <w:rPr>
                <w:spacing w:val="-4"/>
                <w:sz w:val="22"/>
                <w:szCs w:val="22"/>
              </w:rPr>
              <w:t xml:space="preserve">професійної адаптації </w:t>
            </w:r>
            <w:r w:rsidRPr="0090661B">
              <w:rPr>
                <w:spacing w:val="-4"/>
                <w:sz w:val="22"/>
                <w:szCs w:val="22"/>
              </w:rPr>
              <w:t xml:space="preserve"> ветеранам війни</w:t>
            </w:r>
            <w:r w:rsidR="0090661B" w:rsidRPr="0090661B">
              <w:rPr>
                <w:spacing w:val="-4"/>
                <w:sz w:val="22"/>
                <w:szCs w:val="22"/>
              </w:rPr>
              <w:t xml:space="preserve"> членам їх сімей, членам сімей загиблих (померлих) Захисників і Захисниць України,</w:t>
            </w:r>
            <w:r w:rsidRPr="0090661B">
              <w:rPr>
                <w:spacing w:val="-4"/>
                <w:sz w:val="22"/>
                <w:szCs w:val="22"/>
              </w:rPr>
              <w:t xml:space="preserve"> за</w:t>
            </w:r>
          </w:p>
        </w:tc>
      </w:tr>
      <w:tr w:rsidR="00AB4349" w:rsidRPr="00A845E7" w:rsidTr="0090661B">
        <w:trPr>
          <w:cantSplit/>
          <w:trHeight w:val="1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642FDE" w:rsidRDefault="00AB4349" w:rsidP="004C10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642FDE" w:rsidRDefault="00AB4349" w:rsidP="00C048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642FDE" w:rsidRDefault="00AB4349" w:rsidP="00642F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5630E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5630E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4349" w:rsidRPr="00B17F2F" w:rsidRDefault="00AB4349" w:rsidP="005630E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49" w:rsidRPr="0090661B" w:rsidRDefault="00AB4349" w:rsidP="0090661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661B">
              <w:rPr>
                <w:spacing w:val="-4"/>
                <w:sz w:val="22"/>
                <w:szCs w:val="22"/>
              </w:rPr>
              <w:t xml:space="preserve">професією водій автотранспортних засобів» різних категорій, на загальну суму </w:t>
            </w:r>
            <w:r w:rsidR="0090661B" w:rsidRPr="0090661B">
              <w:rPr>
                <w:spacing w:val="-4"/>
                <w:sz w:val="22"/>
                <w:szCs w:val="22"/>
              </w:rPr>
              <w:t>807,2</w:t>
            </w:r>
            <w:r w:rsidRPr="0090661B">
              <w:rPr>
                <w:spacing w:val="-4"/>
                <w:sz w:val="22"/>
                <w:szCs w:val="22"/>
              </w:rPr>
              <w:t xml:space="preserve"> тис. гривень. </w:t>
            </w:r>
          </w:p>
        </w:tc>
      </w:tr>
      <w:tr w:rsidR="0090661B" w:rsidRPr="00A845E7" w:rsidTr="0090661B">
        <w:trPr>
          <w:cantSplit/>
          <w:trHeight w:val="14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4C101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0807F7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У рамках реалізації Проекту «Україна – Норвегія» забезпечити роботу за програмою «Професійна підготовка звільнених в запас військовослужбовців Збройних Сил України та інших силових структур, членів їх сімей та сприяння їх працевлаштуванню»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0807F7">
            <w:pPr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Управління освіти і науки обласної державної адміністрації, Чернігівський національний технологічний університет,</w:t>
            </w:r>
          </w:p>
          <w:p w:rsidR="0090661B" w:rsidRPr="00642FDE" w:rsidRDefault="0090661B" w:rsidP="000807F7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90661B" w:rsidRDefault="0090661B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Default="0090661B" w:rsidP="0090661B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Робота проєкту «Україна – Норвегія» на базі Національного університету «Чернігівська політехніка» завершена. Проте із метою зменшення впливу негативних соціальних наслідків економічних реформ і реформ оборонного сектору України для Захисників і Захисниць та членів їх сімей створено ІТ-лабораторію Освітнього центру ветеранського розвитку Національного університету «Чернігівська політехніка», де у червні – серпні 2023 року підготували групу, зазначеної вище категорії осіб, та видали сертифікати про успішно завершений навчальний курс «WEB технології та англійська мова в бізнесі».</w:t>
            </w:r>
          </w:p>
          <w:p w:rsidR="0090661B" w:rsidRPr="0090661B" w:rsidRDefault="0090661B" w:rsidP="0090661B">
            <w:pPr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Також розпочинає роботу наступний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Default="0090661B" w:rsidP="00A33D0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90661B">
              <w:rPr>
                <w:sz w:val="22"/>
                <w:szCs w:val="22"/>
              </w:rPr>
              <w:t xml:space="preserve">проєкт зі </w:t>
            </w:r>
            <w:r>
              <w:rPr>
                <w:sz w:val="22"/>
                <w:szCs w:val="22"/>
              </w:rPr>
              <w:t xml:space="preserve">створення Освітнього простору ветеранського розвитку на 2024- 2026 роки на базі Національного університету «Чернігівська політехніка» із залученням Національного університету «Чернігівський колегіум» імені </w:t>
            </w:r>
            <w:r w:rsidR="00CA1869">
              <w:rPr>
                <w:sz w:val="22"/>
                <w:szCs w:val="22"/>
              </w:rPr>
              <w:t xml:space="preserve">           </w:t>
            </w:r>
            <w:r w:rsidR="009A7B2D">
              <w:rPr>
                <w:sz w:val="22"/>
                <w:szCs w:val="22"/>
              </w:rPr>
              <w:t>Т.Г. Шевченка та Ніжинського державного університету імені Миколи Гоголя. Метою проєкту є створення умов для задоволення освітніх потреб ветеранів і члені</w:t>
            </w:r>
            <w:r w:rsidR="00CA1869">
              <w:rPr>
                <w:sz w:val="22"/>
                <w:szCs w:val="22"/>
              </w:rPr>
              <w:t>в</w:t>
            </w:r>
            <w:r w:rsidR="009A7B2D">
              <w:rPr>
                <w:sz w:val="22"/>
                <w:szCs w:val="22"/>
              </w:rPr>
              <w:t xml:space="preserve"> їх сімей, забезпечення супроводу під час їх соціальної реінтеграції у сучасний соціум, підвищення рівня конкурентоспромо-жності на ринку праці.</w:t>
            </w:r>
          </w:p>
          <w:p w:rsidR="009A7B2D" w:rsidRPr="0090661B" w:rsidRDefault="009A7B2D" w:rsidP="00A33D04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Національному університеті «Чернігівська політехніка» діє проєкт «Партисипативна модель розвитку соціального підприємництва: детермінанти реінтеграції військовослужбовців, ветеранів АТО/ООС та членів їх сімей».</w:t>
            </w:r>
          </w:p>
        </w:tc>
      </w:tr>
      <w:tr w:rsidR="0090661B" w:rsidRPr="00A845E7" w:rsidTr="00642FDE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17F2F" w:rsidRDefault="0090661B" w:rsidP="00BC0482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17F2F" w:rsidRDefault="0090661B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17F2F" w:rsidRDefault="0090661B" w:rsidP="00110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B17F2F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B17F2F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B17F2F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17F2F" w:rsidRDefault="009A7B2D" w:rsidP="001A57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Інституційна стратегія проєкту сприяє розвитку соціального підприємництва в освітньому середовищі. Розроблено механізми залучення сектору освіти до процесу розвитку соціального підприємництва як детермінанти реінтеграції військовослужбовців, ветеранів та членів їх сімей.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4C1011">
            <w:pPr>
              <w:jc w:val="both"/>
              <w:rPr>
                <w:sz w:val="21"/>
                <w:szCs w:val="21"/>
              </w:rPr>
            </w:pPr>
            <w:r w:rsidRPr="00642FDE">
              <w:rPr>
                <w:sz w:val="21"/>
                <w:szCs w:val="21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C04887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Передбачити для Захисників і Захисниць України, їх дітей можливість отримання ступеневої освіти за спорідненим напрямом підготовки у закладах вищої та фахової передвищої освіти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Управління освіти і науки обласної державної адміністрації, заклади вищої та фахової передвищої освіти,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17F2F" w:rsidRDefault="0090661B" w:rsidP="001131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023EE1" w:rsidRDefault="009A7B2D" w:rsidP="00023EE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23EE1">
              <w:rPr>
                <w:sz w:val="22"/>
                <w:szCs w:val="22"/>
              </w:rPr>
              <w:t>Держава забезпечує учасникам бойових дій та їх дітям ціль</w:t>
            </w:r>
            <w:r w:rsidR="00023EE1" w:rsidRPr="00023EE1">
              <w:rPr>
                <w:sz w:val="22"/>
                <w:szCs w:val="22"/>
              </w:rPr>
              <w:t>о</w:t>
            </w:r>
            <w:r w:rsidRPr="00023EE1">
              <w:rPr>
                <w:sz w:val="22"/>
                <w:szCs w:val="22"/>
              </w:rPr>
              <w:t xml:space="preserve">ву підтримку для </w:t>
            </w:r>
            <w:r w:rsidR="00CA1869">
              <w:rPr>
                <w:sz w:val="22"/>
                <w:szCs w:val="22"/>
              </w:rPr>
              <w:t>здобуття фахової перед</w:t>
            </w:r>
            <w:r w:rsidR="00023EE1" w:rsidRPr="00023EE1">
              <w:rPr>
                <w:sz w:val="22"/>
                <w:szCs w:val="22"/>
              </w:rPr>
              <w:t>вищої та вищої освіти у державних і комунальних закладах освіти. У 2023/2024 навчальному році у зазначених закладах освіти області здобувають освіту 501 особа, які в</w:t>
            </w:r>
            <w:r w:rsidR="00CA1869">
              <w:rPr>
                <w:sz w:val="22"/>
                <w:szCs w:val="22"/>
              </w:rPr>
              <w:t>изнані учасниками бойових дій (</w:t>
            </w:r>
            <w:r w:rsidR="00023EE1" w:rsidRPr="00023EE1">
              <w:rPr>
                <w:sz w:val="22"/>
                <w:szCs w:val="22"/>
              </w:rPr>
              <w:t>у тому числі 307 – за бюджетні кошти) та 1068 дітей осіб, визнаних учасниками бойових дій (у тому числі 910 – за бюджетні кошти).</w:t>
            </w:r>
          </w:p>
          <w:p w:rsidR="00023EE1" w:rsidRPr="00023EE1" w:rsidRDefault="00023EE1" w:rsidP="00023EE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23EE1">
              <w:rPr>
                <w:sz w:val="22"/>
                <w:szCs w:val="22"/>
              </w:rPr>
              <w:t xml:space="preserve">У закладах вищої та фахової передвищої  освіти області передбачено можливість </w:t>
            </w:r>
          </w:p>
        </w:tc>
      </w:tr>
      <w:tr w:rsidR="00023EE1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E1" w:rsidRPr="00642FDE" w:rsidRDefault="00023EE1" w:rsidP="004C10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E1" w:rsidRPr="00642FDE" w:rsidRDefault="00023EE1" w:rsidP="00C04887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E1" w:rsidRPr="00642FDE" w:rsidRDefault="00023EE1" w:rsidP="00110745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3EE1" w:rsidRPr="00B17F2F" w:rsidRDefault="00023EE1" w:rsidP="0011318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E1" w:rsidRPr="00B17F2F" w:rsidRDefault="00023EE1" w:rsidP="00023EE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отримання ступеневої освіти за спорідненим напрямом підготовки для різних категорій студентів, у тому числі учасників бойових дій та членів їх сімей.</w:t>
            </w:r>
          </w:p>
          <w:p w:rsidR="00023EE1" w:rsidRPr="00B17F2F" w:rsidRDefault="00023EE1" w:rsidP="00CA186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17F2F">
              <w:rPr>
                <w:sz w:val="22"/>
                <w:szCs w:val="22"/>
              </w:rPr>
              <w:t>Відповідно до Закону України «Про статус ветеранів війни, гарантії ї</w:t>
            </w:r>
            <w:r w:rsidR="00CA1869">
              <w:rPr>
                <w:sz w:val="22"/>
                <w:szCs w:val="22"/>
              </w:rPr>
              <w:t xml:space="preserve">х соціального захисту» під час </w:t>
            </w:r>
            <w:r w:rsidRPr="00B17F2F">
              <w:rPr>
                <w:sz w:val="22"/>
                <w:szCs w:val="22"/>
              </w:rPr>
              <w:t>вступної кампанії 2023 року в правилах прийому до закладів вищої та фахової передвищої освіти області було передбачено спеціальні умови участі у конкурсному відборі, а саме проведення вступних випробувань у формі співбесіди з подальшими рекомендаціями до зарахування, а також переведення на вакантні місця державного або регіонального замовлення.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5D72E1">
            <w:pPr>
              <w:jc w:val="both"/>
              <w:rPr>
                <w:sz w:val="21"/>
                <w:szCs w:val="21"/>
              </w:rPr>
            </w:pPr>
            <w:r w:rsidRPr="00642FDE">
              <w:rPr>
                <w:sz w:val="21"/>
                <w:szCs w:val="21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Забезпечення виплати одноразової матеріальної допомоги бійцям-добровольцям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Департамент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соціального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захисту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населення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обласної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державної адміністрації, 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36CE1" w:rsidRDefault="0090661B" w:rsidP="00C05AC7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Пункт виключено у зв’язку із змінами в законодавстві</w:t>
            </w:r>
          </w:p>
          <w:p w:rsidR="0090661B" w:rsidRPr="00B36CE1" w:rsidRDefault="0090661B" w:rsidP="001A57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5D72E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704327">
            <w:pPr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704327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704327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A845E7" w:rsidRDefault="0090661B" w:rsidP="00DB6ED5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</w:t>
            </w:r>
            <w:r w:rsidRPr="00642FDE">
              <w:rPr>
                <w:spacing w:val="-4"/>
                <w:sz w:val="22"/>
                <w:szCs w:val="22"/>
              </w:rPr>
              <w:t>иплат</w:t>
            </w:r>
            <w:r>
              <w:rPr>
                <w:spacing w:val="-4"/>
                <w:sz w:val="22"/>
                <w:szCs w:val="22"/>
              </w:rPr>
              <w:t>а</w:t>
            </w:r>
            <w:r w:rsidRPr="00642FDE">
              <w:rPr>
                <w:spacing w:val="-4"/>
                <w:sz w:val="22"/>
                <w:szCs w:val="22"/>
              </w:rPr>
              <w:t xml:space="preserve"> грошової допомоги на спорудження надгробка на могилі загиблого (померлого) Захисника і Захисниці України</w:t>
            </w:r>
            <w:r>
              <w:rPr>
                <w:spacing w:val="-4"/>
                <w:sz w:val="22"/>
                <w:szCs w:val="22"/>
              </w:rPr>
              <w:t xml:space="preserve"> не здійснювалася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5D72E1">
            <w:pPr>
              <w:jc w:val="both"/>
              <w:rPr>
                <w:sz w:val="21"/>
                <w:szCs w:val="21"/>
              </w:rPr>
            </w:pPr>
            <w:r w:rsidRPr="00642FD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Забезпечення виплати одноразової матеріальної допомоги до Дня пам’яті захисників України, які загинули у боротьбі за незалежність, суверенітет і територіальну цілісність України один раз на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D45CD2">
            <w:pPr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D45CD2">
            <w:pPr>
              <w:pStyle w:val="21"/>
              <w:shd w:val="clear" w:color="auto" w:fill="auto"/>
              <w:spacing w:line="216" w:lineRule="auto"/>
              <w:ind w:left="-108" w:right="-108"/>
              <w:rPr>
                <w:spacing w:val="-4"/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B36CE1" w:rsidRDefault="0090661B" w:rsidP="00DB6ED5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36CE1">
              <w:rPr>
                <w:spacing w:val="-8"/>
                <w:sz w:val="22"/>
                <w:szCs w:val="22"/>
              </w:rPr>
              <w:t>Виплата щорічної одноразової матеріальної</w:t>
            </w:r>
            <w:r w:rsidRPr="00B36CE1">
              <w:rPr>
                <w:spacing w:val="-4"/>
                <w:sz w:val="22"/>
                <w:szCs w:val="22"/>
              </w:rPr>
              <w:t xml:space="preserve"> допомоги  не здійснювалася.</w:t>
            </w:r>
          </w:p>
        </w:tc>
      </w:tr>
      <w:tr w:rsidR="0090661B" w:rsidRPr="00A845E7" w:rsidTr="00642FDE">
        <w:trPr>
          <w:cantSplit/>
          <w:trHeight w:val="2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BC0482">
            <w:pPr>
              <w:jc w:val="both"/>
              <w:rPr>
                <w:sz w:val="21"/>
                <w:szCs w:val="21"/>
              </w:rPr>
            </w:pPr>
            <w:r w:rsidRPr="00642FDE">
              <w:rPr>
                <w:sz w:val="21"/>
                <w:szCs w:val="21"/>
              </w:rPr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C246A3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Забезпечення виплати матеріальної допомоги членам сімей:</w:t>
            </w:r>
          </w:p>
          <w:p w:rsidR="0090661B" w:rsidRPr="00642FDE" w:rsidRDefault="0090661B" w:rsidP="00C246A3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- загиблого (померлого) Захисника і Захисниці України;</w:t>
            </w:r>
          </w:p>
          <w:p w:rsidR="0090661B" w:rsidRPr="00642FDE" w:rsidRDefault="0090661B" w:rsidP="00C246A3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- загиблого (пропавшого) безвісти військовослужбовця в Афганістані при виконанні інтернаціонального обов’язку</w:t>
            </w:r>
          </w:p>
          <w:p w:rsidR="0090661B" w:rsidRPr="00642FDE" w:rsidRDefault="0090661B" w:rsidP="00C04887">
            <w:pPr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D569E0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FD5394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9670,0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FD5394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9670,0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FD5394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9670,0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FD5394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9670,0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D569E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D53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131E9C">
            <w:pPr>
              <w:ind w:left="113" w:right="113"/>
              <w:jc w:val="center"/>
            </w:pPr>
            <w:r w:rsidRPr="00FD539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131E9C">
            <w:pPr>
              <w:ind w:left="113" w:right="113"/>
              <w:jc w:val="center"/>
            </w:pPr>
            <w:r w:rsidRPr="00FD5394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FD5394" w:rsidRDefault="0090661B" w:rsidP="00131E9C">
            <w:pPr>
              <w:ind w:left="113" w:right="113"/>
              <w:jc w:val="center"/>
            </w:pPr>
            <w:r w:rsidRPr="00FD5394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FD5394" w:rsidRDefault="0090661B" w:rsidP="00FD5394">
            <w:pPr>
              <w:snapToGrid w:val="0"/>
              <w:spacing w:line="216" w:lineRule="auto"/>
              <w:jc w:val="both"/>
              <w:rPr>
                <w:spacing w:val="-4"/>
                <w:sz w:val="22"/>
                <w:szCs w:val="22"/>
              </w:rPr>
            </w:pPr>
            <w:r w:rsidRPr="00FD5394">
              <w:rPr>
                <w:spacing w:val="-4"/>
                <w:sz w:val="22"/>
                <w:szCs w:val="22"/>
              </w:rPr>
              <w:t xml:space="preserve">Щомісячну матеріальну допомогу у розмірі 500,0 грн отримали </w:t>
            </w:r>
            <w:r w:rsidR="00FD5394" w:rsidRPr="00FD5394">
              <w:rPr>
                <w:spacing w:val="-4"/>
                <w:sz w:val="22"/>
                <w:szCs w:val="22"/>
              </w:rPr>
              <w:t>1999</w:t>
            </w:r>
            <w:r w:rsidRPr="00FD5394">
              <w:rPr>
                <w:spacing w:val="-4"/>
                <w:sz w:val="22"/>
                <w:szCs w:val="22"/>
              </w:rPr>
              <w:t xml:space="preserve"> членів сімей</w:t>
            </w:r>
            <w:r w:rsidR="000F7EAF">
              <w:rPr>
                <w:spacing w:val="-4"/>
                <w:sz w:val="22"/>
                <w:szCs w:val="22"/>
              </w:rPr>
              <w:t xml:space="preserve"> загиблих (померлих) Захисників</w:t>
            </w:r>
            <w:r w:rsidRPr="00FD5394">
              <w:rPr>
                <w:spacing w:val="-4"/>
                <w:sz w:val="22"/>
                <w:szCs w:val="22"/>
              </w:rPr>
              <w:t xml:space="preserve"> України, які мають статус членів сім’ї загиблого (померлого) ветерана війни відповідно до Закону України «Про статус ветеранів війни, гарантії їх соціального захисту» і батьки, дружини, діти військовослужбовця, який загинув чи помер (пропав безвісти) під час проходження військової служби відповідно до Закону України «Про соціальний і правовий захист військовослужбовців та членів їх сімей» на загальну суму                 </w:t>
            </w:r>
            <w:r w:rsidR="00FD5394" w:rsidRPr="00FD5394">
              <w:rPr>
                <w:spacing w:val="-4"/>
                <w:sz w:val="22"/>
                <w:szCs w:val="22"/>
              </w:rPr>
              <w:t>9370</w:t>
            </w:r>
            <w:r w:rsidRPr="00FD5394">
              <w:rPr>
                <w:spacing w:val="-4"/>
                <w:sz w:val="22"/>
                <w:szCs w:val="22"/>
              </w:rPr>
              <w:t>,</w:t>
            </w:r>
            <w:r w:rsidR="00FD5394" w:rsidRPr="00FD5394">
              <w:rPr>
                <w:spacing w:val="-4"/>
                <w:sz w:val="22"/>
                <w:szCs w:val="22"/>
              </w:rPr>
              <w:t>9 тис. грн та               49</w:t>
            </w:r>
            <w:r w:rsidRPr="00FD5394">
              <w:rPr>
                <w:spacing w:val="-4"/>
                <w:sz w:val="22"/>
                <w:szCs w:val="22"/>
              </w:rPr>
              <w:t xml:space="preserve"> член</w:t>
            </w:r>
            <w:r w:rsidR="00FD5394" w:rsidRPr="00FD5394">
              <w:rPr>
                <w:spacing w:val="-4"/>
                <w:sz w:val="22"/>
                <w:szCs w:val="22"/>
              </w:rPr>
              <w:t>ів</w:t>
            </w:r>
            <w:r w:rsidRPr="00FD5394">
              <w:rPr>
                <w:spacing w:val="-4"/>
                <w:sz w:val="22"/>
                <w:szCs w:val="22"/>
              </w:rPr>
              <w:t xml:space="preserve"> сімей загиблого (пропавшого безвісти) військовослужбовця в Афганістані при виконанні інтернаціонального обов’язку  на загальну суму </w:t>
            </w:r>
            <w:r w:rsidR="00FD5394" w:rsidRPr="00FD5394">
              <w:rPr>
                <w:spacing w:val="-4"/>
                <w:sz w:val="22"/>
                <w:szCs w:val="22"/>
              </w:rPr>
              <w:t>299</w:t>
            </w:r>
            <w:r w:rsidRPr="00FD5394">
              <w:rPr>
                <w:spacing w:val="-4"/>
                <w:sz w:val="22"/>
                <w:szCs w:val="22"/>
              </w:rPr>
              <w:t>,0 тис. гривень.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 xml:space="preserve">Забезпечення виплати одноразової матеріальної допомоги до Дня Матері та Дня Батька </w:t>
            </w:r>
            <w:r w:rsidRPr="00642FDE">
              <w:rPr>
                <w:spacing w:val="-4"/>
                <w:sz w:val="22"/>
                <w:szCs w:val="22"/>
                <w:shd w:val="clear" w:color="auto" w:fill="FFFFFF"/>
              </w:rPr>
              <w:t>один раз на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C04887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C05AC7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282C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282C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282CEA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A845E7" w:rsidRDefault="0090661B" w:rsidP="00DB6ED5">
            <w:pPr>
              <w:spacing w:line="21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</w:t>
            </w:r>
            <w:r w:rsidRPr="00642FDE">
              <w:rPr>
                <w:spacing w:val="-4"/>
                <w:sz w:val="22"/>
                <w:szCs w:val="22"/>
              </w:rPr>
              <w:t>иплат</w:t>
            </w:r>
            <w:r>
              <w:rPr>
                <w:spacing w:val="-4"/>
                <w:sz w:val="22"/>
                <w:szCs w:val="22"/>
              </w:rPr>
              <w:t>а</w:t>
            </w:r>
            <w:r w:rsidRPr="00642FDE">
              <w:rPr>
                <w:spacing w:val="-4"/>
                <w:sz w:val="22"/>
                <w:szCs w:val="22"/>
              </w:rPr>
              <w:t xml:space="preserve"> одноразової матеріальної допомоги</w:t>
            </w:r>
            <w:r>
              <w:rPr>
                <w:spacing w:val="-4"/>
                <w:sz w:val="22"/>
                <w:szCs w:val="22"/>
              </w:rPr>
              <w:t xml:space="preserve"> не здійснювалася</w:t>
            </w:r>
          </w:p>
        </w:tc>
      </w:tr>
      <w:tr w:rsidR="0090661B" w:rsidRPr="00A845E7" w:rsidTr="00DB6ED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 xml:space="preserve">Забезпечення виплати одноразової матеріальної допомоги до Дня захисту дітей </w:t>
            </w:r>
            <w:r w:rsidRPr="00642FDE">
              <w:rPr>
                <w:spacing w:val="-4"/>
                <w:sz w:val="22"/>
                <w:szCs w:val="22"/>
                <w:shd w:val="clear" w:color="auto" w:fill="FFFFFF"/>
              </w:rPr>
              <w:t>один раз на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B36CE1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B36CE1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A845E7" w:rsidRDefault="0090661B" w:rsidP="00DB6ED5">
            <w:pPr>
              <w:rPr>
                <w:color w:val="FF000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Виплата</w:t>
            </w:r>
            <w:r w:rsidRPr="00642FDE">
              <w:rPr>
                <w:spacing w:val="-4"/>
                <w:sz w:val="22"/>
                <w:szCs w:val="22"/>
              </w:rPr>
              <w:t xml:space="preserve"> одноразової матеріальної допомоги</w:t>
            </w:r>
            <w:r>
              <w:rPr>
                <w:spacing w:val="-4"/>
                <w:sz w:val="22"/>
                <w:szCs w:val="22"/>
              </w:rPr>
              <w:t xml:space="preserve"> не здійснювалася.</w:t>
            </w:r>
          </w:p>
        </w:tc>
      </w:tr>
      <w:tr w:rsidR="0090661B" w:rsidRPr="00A845E7" w:rsidTr="00DB6ED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4C1011">
            <w:pPr>
              <w:jc w:val="both"/>
            </w:pPr>
            <w: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 xml:space="preserve">Забезпечення виплати одноразової матеріальної допомоги до Дня вдови </w:t>
            </w:r>
            <w:r w:rsidRPr="00642FDE">
              <w:rPr>
                <w:spacing w:val="-4"/>
                <w:sz w:val="22"/>
                <w:szCs w:val="22"/>
                <w:shd w:val="clear" w:color="auto" w:fill="FFFFFF"/>
              </w:rPr>
              <w:t>один раз на рік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642AD1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131E9C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DB6ED5" w:rsidRDefault="0090661B" w:rsidP="00DB6ED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Виплата</w:t>
            </w:r>
            <w:r w:rsidRPr="00642FDE">
              <w:rPr>
                <w:spacing w:val="-4"/>
                <w:sz w:val="22"/>
                <w:szCs w:val="22"/>
              </w:rPr>
              <w:t xml:space="preserve"> одноразової матеріальної допомоги</w:t>
            </w:r>
            <w:r>
              <w:rPr>
                <w:spacing w:val="-4"/>
                <w:sz w:val="22"/>
                <w:szCs w:val="22"/>
              </w:rPr>
              <w:t xml:space="preserve"> не здійснювалася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642FDE">
            <w:pPr>
              <w:jc w:val="both"/>
            </w:pPr>
            <w:r w:rsidRPr="00642FDE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shd w:val="clear" w:color="auto" w:fill="FFFFFF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Забезпечення виплати одноразової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C04887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642FDE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DB6ED5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DB6ED5" w:rsidRDefault="0090661B" w:rsidP="00BC0482">
            <w:pPr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DB6ED5" w:rsidRDefault="0090661B" w:rsidP="00BC0482">
            <w:pPr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DB6ED5" w:rsidRDefault="0090661B" w:rsidP="00BC0482">
            <w:pPr>
              <w:jc w:val="center"/>
              <w:rPr>
                <w:sz w:val="22"/>
                <w:szCs w:val="22"/>
              </w:rPr>
            </w:pPr>
            <w:r w:rsidRPr="00DB6ED5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DB6ED5" w:rsidRDefault="0090661B" w:rsidP="00642AD1">
            <w:pPr>
              <w:rPr>
                <w:spacing w:val="-4"/>
                <w:sz w:val="22"/>
                <w:szCs w:val="22"/>
              </w:rPr>
            </w:pPr>
            <w:r w:rsidRPr="00DB6ED5">
              <w:rPr>
                <w:spacing w:val="-4"/>
                <w:sz w:val="22"/>
                <w:szCs w:val="22"/>
              </w:rPr>
              <w:t>Виплата одноразової матеріальної допомоги не здійснювалася</w:t>
            </w:r>
          </w:p>
        </w:tc>
      </w:tr>
      <w:tr w:rsidR="0090661B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642FDE">
            <w:pPr>
              <w:jc w:val="both"/>
            </w:pPr>
            <w: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110745">
            <w:pPr>
              <w:shd w:val="clear" w:color="auto" w:fill="FFFFFF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Забезпечення виплати одноразової грошової допомоги сім’ям загиблих від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                       ім. Т.Г.Шевченка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90661B" w:rsidRPr="00642FDE" w:rsidRDefault="0090661B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642FDE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0807F7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90661B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0807F7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0807F7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661B" w:rsidRPr="000807F7" w:rsidRDefault="0090661B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0807F7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0807F7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1B" w:rsidRPr="000807F7" w:rsidRDefault="0090661B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1B" w:rsidRPr="00A845E7" w:rsidRDefault="00FD5394" w:rsidP="000807F7">
            <w:pPr>
              <w:rPr>
                <w:color w:val="FF0000"/>
                <w:spacing w:val="-4"/>
                <w:sz w:val="22"/>
                <w:szCs w:val="22"/>
              </w:rPr>
            </w:pPr>
            <w:r w:rsidRPr="000807F7">
              <w:rPr>
                <w:spacing w:val="-4"/>
                <w:sz w:val="22"/>
                <w:szCs w:val="22"/>
              </w:rPr>
              <w:t>У  2023 році</w:t>
            </w:r>
            <w:r w:rsidR="000807F7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="000807F7">
              <w:rPr>
                <w:spacing w:val="-4"/>
                <w:sz w:val="22"/>
                <w:szCs w:val="22"/>
              </w:rPr>
              <w:t>одноразову грошову  допомогу у розмірі 100,0 тис. грн  отримали 7 сімей  загиблих від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                       ім. Т.Г.Шевченка</w:t>
            </w:r>
          </w:p>
        </w:tc>
      </w:tr>
      <w:tr w:rsidR="000807F7" w:rsidRPr="00A845E7" w:rsidTr="00642FD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642FDE">
            <w:pPr>
              <w:jc w:val="both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642FDE">
            <w:pPr>
              <w:shd w:val="clear" w:color="auto" w:fill="FFFFFF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Забезпечення виплати одноразової грошової допомоги на лікування особам, постраждалим від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                       ім. Т.Г.Шевченка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Департамент соціального захисту населення обласної державної адміністрації,</w:t>
            </w:r>
          </w:p>
          <w:p w:rsidR="000807F7" w:rsidRPr="00642FDE" w:rsidRDefault="000807F7" w:rsidP="00642FDE">
            <w:pPr>
              <w:jc w:val="both"/>
              <w:rPr>
                <w:sz w:val="22"/>
                <w:szCs w:val="22"/>
              </w:rPr>
            </w:pPr>
            <w:r w:rsidRPr="00642FD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642FDE">
              <w:rPr>
                <w:sz w:val="22"/>
                <w:szCs w:val="22"/>
              </w:rPr>
              <w:t xml:space="preserve">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1380,0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1380,0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1380,0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0807F7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BC048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7" w:rsidRPr="000807F7" w:rsidRDefault="000807F7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7" w:rsidRPr="000807F7" w:rsidRDefault="000807F7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7F7" w:rsidRPr="000807F7" w:rsidRDefault="000807F7" w:rsidP="00BC0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0807F7" w:rsidRDefault="000807F7" w:rsidP="000807F7">
            <w:pPr>
              <w:rPr>
                <w:spacing w:val="-4"/>
                <w:sz w:val="22"/>
                <w:szCs w:val="22"/>
              </w:rPr>
            </w:pPr>
            <w:r w:rsidRPr="000807F7">
              <w:rPr>
                <w:spacing w:val="-4"/>
                <w:sz w:val="22"/>
                <w:szCs w:val="22"/>
              </w:rPr>
              <w:t>У 2023 році одноразову грошову допомогу на лікування у розмірі 30,0 тис. грн виплачено 46 особам, постраждалим від акту військової агресії російської федерації, скоєного 19 серпня 2023 року по Чернігівському обласному академічному українському музично-драматичному театру                        ім. Т.Г.Шевченка</w:t>
            </w:r>
          </w:p>
        </w:tc>
      </w:tr>
      <w:tr w:rsidR="000807F7" w:rsidRPr="00A845E7" w:rsidTr="00B17F2F">
        <w:trPr>
          <w:cantSplit/>
          <w:trHeight w:val="5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BC0482">
            <w:pPr>
              <w:jc w:val="both"/>
            </w:pPr>
            <w:r w:rsidRPr="00642FDE"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110745">
            <w:pPr>
              <w:shd w:val="clear" w:color="auto" w:fill="FFFFFF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F7" w:rsidRPr="00642FDE" w:rsidRDefault="000807F7" w:rsidP="00C05AC7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rPr>
                <w:rFonts w:eastAsia="Calibri"/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Департамент інформаційної діяльності та комунікацій з громадськістю</w:t>
            </w:r>
            <w:r w:rsidRPr="00642FDE">
              <w:rPr>
                <w:rFonts w:eastAsia="Calibri"/>
                <w:spacing w:val="-4"/>
                <w:sz w:val="22"/>
                <w:szCs w:val="22"/>
              </w:rPr>
              <w:t xml:space="preserve"> обласної</w:t>
            </w:r>
          </w:p>
          <w:p w:rsidR="000807F7" w:rsidRPr="00642FDE" w:rsidRDefault="000807F7" w:rsidP="004C1011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642FDE">
              <w:rPr>
                <w:rFonts w:eastAsia="Calibri"/>
                <w:spacing w:val="-4"/>
                <w:sz w:val="22"/>
                <w:szCs w:val="22"/>
              </w:rPr>
              <w:t>державної</w:t>
            </w:r>
          </w:p>
          <w:p w:rsidR="000807F7" w:rsidRPr="00642FDE" w:rsidRDefault="000807F7" w:rsidP="004C1011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642FDE">
              <w:rPr>
                <w:spacing w:val="-4"/>
                <w:sz w:val="22"/>
                <w:szCs w:val="22"/>
              </w:rPr>
              <w:t>адміністрації, 20233 рік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9D310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431139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77332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BC048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BF11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BF11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7F7" w:rsidRPr="000807F7" w:rsidRDefault="000807F7" w:rsidP="00BF1190">
            <w:pPr>
              <w:ind w:left="113" w:right="113"/>
              <w:jc w:val="center"/>
              <w:rPr>
                <w:sz w:val="22"/>
                <w:szCs w:val="22"/>
              </w:rPr>
            </w:pPr>
            <w:r w:rsidRPr="000807F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F" w:rsidRPr="00642FDE" w:rsidRDefault="000807F7" w:rsidP="00B17F2F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rPr>
                <w:rFonts w:eastAsia="Calibri"/>
                <w:spacing w:val="-4"/>
                <w:sz w:val="22"/>
                <w:szCs w:val="22"/>
              </w:rPr>
            </w:pPr>
            <w:r w:rsidRPr="00B17F2F">
              <w:rPr>
                <w:spacing w:val="-4"/>
                <w:sz w:val="22"/>
                <w:szCs w:val="22"/>
              </w:rPr>
              <w:t xml:space="preserve">На офіційному вебсайті обласної державної адміністрації створено та регулярно оновлюється  рубрика </w:t>
            </w:r>
            <w:r w:rsidR="00CA1869">
              <w:rPr>
                <w:spacing w:val="-4"/>
                <w:sz w:val="22"/>
                <w:szCs w:val="22"/>
              </w:rPr>
              <w:t>«</w:t>
            </w:r>
            <w:r w:rsidRPr="00B17F2F">
              <w:rPr>
                <w:spacing w:val="-4"/>
                <w:sz w:val="22"/>
                <w:szCs w:val="22"/>
              </w:rPr>
              <w:t xml:space="preserve">Захисникам України». Також інформація з даної тематики розміщується у рубриках «Головні новини» та «Цікаво знати». </w:t>
            </w:r>
            <w:r w:rsidR="00B17F2F" w:rsidRPr="00B17F2F">
              <w:rPr>
                <w:spacing w:val="-4"/>
                <w:sz w:val="22"/>
                <w:szCs w:val="22"/>
              </w:rPr>
              <w:t>Крім того, відповіді матеріали розсилаються Департаментом</w:t>
            </w:r>
            <w:r w:rsidR="00B17F2F" w:rsidRPr="00642FDE">
              <w:rPr>
                <w:spacing w:val="-4"/>
                <w:sz w:val="22"/>
                <w:szCs w:val="22"/>
              </w:rPr>
              <w:t xml:space="preserve"> інформаційної діяльності та комунікацій з громадськістю</w:t>
            </w:r>
            <w:r w:rsidR="00B17F2F" w:rsidRPr="00642FDE">
              <w:rPr>
                <w:rFonts w:eastAsia="Calibri"/>
                <w:spacing w:val="-4"/>
                <w:sz w:val="22"/>
                <w:szCs w:val="22"/>
              </w:rPr>
              <w:t xml:space="preserve"> обласної</w:t>
            </w:r>
          </w:p>
          <w:p w:rsidR="000807F7" w:rsidRDefault="00B17F2F" w:rsidP="00B17F2F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jc w:val="both"/>
              <w:rPr>
                <w:spacing w:val="-4"/>
                <w:sz w:val="22"/>
                <w:szCs w:val="22"/>
              </w:rPr>
            </w:pPr>
            <w:r w:rsidRPr="00642FDE">
              <w:rPr>
                <w:rFonts w:eastAsia="Calibri"/>
                <w:spacing w:val="-4"/>
                <w:sz w:val="22"/>
                <w:szCs w:val="22"/>
              </w:rPr>
              <w:t>державної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 w:rsidRPr="00642FDE">
              <w:rPr>
                <w:spacing w:val="-4"/>
                <w:sz w:val="22"/>
                <w:szCs w:val="22"/>
              </w:rPr>
              <w:t>адміністрації</w:t>
            </w:r>
          </w:p>
          <w:p w:rsidR="000807F7" w:rsidRPr="00A845E7" w:rsidRDefault="00B17F2F" w:rsidP="00B17F2F">
            <w:pPr>
              <w:pStyle w:val="21"/>
              <w:shd w:val="clear" w:color="auto" w:fill="auto"/>
              <w:snapToGrid w:val="0"/>
              <w:spacing w:line="216" w:lineRule="auto"/>
              <w:ind w:left="-108" w:right="-108"/>
              <w:jc w:val="both"/>
              <w:rPr>
                <w:color w:val="FF0000"/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для розміщення у місцевих ЗМІ.</w:t>
            </w:r>
          </w:p>
        </w:tc>
      </w:tr>
    </w:tbl>
    <w:p w:rsidR="009E1EA6" w:rsidRPr="000F7EAF" w:rsidRDefault="009E1EA6" w:rsidP="00183D2A">
      <w:pPr>
        <w:shd w:val="clear" w:color="auto" w:fill="FFFFFF"/>
        <w:ind w:left="34" w:firstLine="146"/>
        <w:jc w:val="both"/>
      </w:pPr>
    </w:p>
    <w:p w:rsidR="009E1EA6" w:rsidRPr="000F7EAF" w:rsidRDefault="009E1EA6" w:rsidP="00183D2A">
      <w:pPr>
        <w:shd w:val="clear" w:color="auto" w:fill="FFFFFF"/>
        <w:ind w:left="34" w:firstLine="146"/>
        <w:jc w:val="both"/>
      </w:pPr>
    </w:p>
    <w:p w:rsidR="00183D2A" w:rsidRPr="000F7EAF" w:rsidRDefault="00183D2A" w:rsidP="00183D2A">
      <w:pPr>
        <w:shd w:val="clear" w:color="auto" w:fill="FFFFFF"/>
        <w:ind w:left="34" w:firstLine="146"/>
        <w:jc w:val="both"/>
      </w:pPr>
      <w:r w:rsidRPr="000F7EAF">
        <w:t>5. Аналіз виконання за видатками в цілому за програмою:</w:t>
      </w:r>
    </w:p>
    <w:p w:rsidR="00183D2A" w:rsidRPr="000F7EAF" w:rsidRDefault="00183D2A" w:rsidP="00183D2A">
      <w:pPr>
        <w:shd w:val="clear" w:color="auto" w:fill="FFFFFF"/>
        <w:ind w:left="34" w:firstLine="146"/>
        <w:jc w:val="right"/>
      </w:pPr>
      <w:r w:rsidRPr="000F7EAF">
        <w:t>тис. грн.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650"/>
        <w:gridCol w:w="1688"/>
        <w:gridCol w:w="1595"/>
        <w:gridCol w:w="1651"/>
        <w:gridCol w:w="1689"/>
        <w:gridCol w:w="1595"/>
        <w:gridCol w:w="1651"/>
        <w:gridCol w:w="1879"/>
      </w:tblGrid>
      <w:tr w:rsidR="00183D2A" w:rsidRPr="000F7EAF" w:rsidTr="00545521"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Бюджетні асигнування з урахуванням змін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Проведені видатки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Відхилення</w:t>
            </w:r>
          </w:p>
        </w:tc>
      </w:tr>
      <w:tr w:rsidR="00183D2A" w:rsidRPr="000F7EAF" w:rsidTr="0054552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усього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загальний фонд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D2A" w:rsidRPr="000F7EAF" w:rsidRDefault="00183D2A" w:rsidP="00BC0482">
            <w:pPr>
              <w:jc w:val="center"/>
            </w:pPr>
            <w:r w:rsidRPr="000F7EAF">
              <w:t>спеціальний фонд</w:t>
            </w:r>
          </w:p>
        </w:tc>
      </w:tr>
      <w:tr w:rsidR="00F82462" w:rsidRPr="000F7EAF" w:rsidTr="00545521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22770,0</w:t>
            </w:r>
          </w:p>
          <w:p w:rsidR="005630EC" w:rsidRPr="000F7EAF" w:rsidRDefault="000F7EAF" w:rsidP="00110745">
            <w:pPr>
              <w:jc w:val="center"/>
            </w:pPr>
            <w:r w:rsidRPr="000F7EAF">
              <w:t>1124,5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22770,0</w:t>
            </w:r>
          </w:p>
          <w:p w:rsidR="005630EC" w:rsidRPr="000F7EAF" w:rsidRDefault="000F7EAF" w:rsidP="00110745">
            <w:pPr>
              <w:jc w:val="center"/>
            </w:pPr>
            <w:r w:rsidRPr="000F7EAF">
              <w:t>1124,5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CF" w:rsidRPr="000F7EAF" w:rsidRDefault="00A74ECF" w:rsidP="0011074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21896,2</w:t>
            </w:r>
          </w:p>
          <w:p w:rsidR="005630EC" w:rsidRPr="000F7EAF" w:rsidRDefault="000F7EAF" w:rsidP="00110745">
            <w:pPr>
              <w:jc w:val="center"/>
            </w:pPr>
            <w:r w:rsidRPr="000F7EAF">
              <w:t>807,2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21896,2</w:t>
            </w:r>
          </w:p>
          <w:p w:rsidR="005630EC" w:rsidRPr="000F7EAF" w:rsidRDefault="000F7EAF" w:rsidP="00110745">
            <w:pPr>
              <w:jc w:val="center"/>
            </w:pPr>
            <w:r w:rsidRPr="000F7EAF">
              <w:t>807,2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F82462" w:rsidP="00110745">
            <w:pPr>
              <w:jc w:val="center"/>
            </w:pPr>
          </w:p>
          <w:p w:rsidR="00A74ECF" w:rsidRPr="000F7EAF" w:rsidRDefault="00A74ECF" w:rsidP="00110745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873,8</w:t>
            </w:r>
          </w:p>
          <w:p w:rsidR="000625C4" w:rsidRPr="000F7EAF" w:rsidRDefault="000F7EAF" w:rsidP="00110745">
            <w:pPr>
              <w:jc w:val="center"/>
            </w:pPr>
            <w:r w:rsidRPr="000F7EAF">
              <w:t>317,3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0F7EAF" w:rsidP="00110745">
            <w:pPr>
              <w:jc w:val="center"/>
            </w:pPr>
            <w:r w:rsidRPr="000F7EAF">
              <w:t>873,8</w:t>
            </w:r>
          </w:p>
          <w:p w:rsidR="000625C4" w:rsidRPr="000F7EAF" w:rsidRDefault="000F7EAF" w:rsidP="00110745">
            <w:pPr>
              <w:jc w:val="center"/>
            </w:pPr>
            <w:r w:rsidRPr="000F7EAF">
              <w:t>317,2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62" w:rsidRPr="000F7EAF" w:rsidRDefault="00F82462" w:rsidP="00110745">
            <w:pPr>
              <w:jc w:val="center"/>
            </w:pPr>
          </w:p>
          <w:p w:rsidR="00A74ECF" w:rsidRPr="000F7EAF" w:rsidRDefault="00A74ECF" w:rsidP="00110745">
            <w:pPr>
              <w:jc w:val="center"/>
            </w:pPr>
          </w:p>
        </w:tc>
      </w:tr>
    </w:tbl>
    <w:p w:rsidR="009E1EA6" w:rsidRPr="00A845E7" w:rsidRDefault="009E1EA6" w:rsidP="00950A95">
      <w:pPr>
        <w:ind w:left="-120" w:firstLine="11160"/>
        <w:jc w:val="both"/>
        <w:rPr>
          <w:color w:val="FF0000"/>
        </w:rPr>
      </w:pPr>
    </w:p>
    <w:p w:rsidR="009E1EA6" w:rsidRPr="00A845E7" w:rsidRDefault="009E1EA6" w:rsidP="00950A95">
      <w:pPr>
        <w:ind w:left="-120" w:firstLine="11160"/>
        <w:jc w:val="both"/>
        <w:rPr>
          <w:color w:val="FF0000"/>
        </w:rPr>
      </w:pPr>
    </w:p>
    <w:p w:rsidR="009E1EA6" w:rsidRPr="005119B3" w:rsidRDefault="009E1EA6" w:rsidP="00950A95">
      <w:pPr>
        <w:ind w:left="-120" w:firstLine="11160"/>
        <w:jc w:val="both"/>
        <w:rPr>
          <w:color w:val="FF0000"/>
        </w:rPr>
      </w:pPr>
    </w:p>
    <w:p w:rsidR="000D7289" w:rsidRPr="005119B3" w:rsidRDefault="000D7289" w:rsidP="008D3FE8">
      <w:pPr>
        <w:jc w:val="center"/>
        <w:rPr>
          <w:b/>
          <w:color w:val="FF0000"/>
          <w:sz w:val="26"/>
          <w:szCs w:val="26"/>
        </w:rPr>
      </w:pPr>
    </w:p>
    <w:sectPr w:rsidR="000D7289" w:rsidRPr="005119B3" w:rsidSect="00AC49C6">
      <w:headerReference w:type="default" r:id="rId13"/>
      <w:pgSz w:w="16838" w:h="11906" w:orient="landscape"/>
      <w:pgMar w:top="568" w:right="1118" w:bottom="284" w:left="1134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C7" w:rsidRDefault="00BE13C7" w:rsidP="0083630A">
      <w:r>
        <w:separator/>
      </w:r>
    </w:p>
  </w:endnote>
  <w:endnote w:type="continuationSeparator" w:id="1">
    <w:p w:rsidR="00BE13C7" w:rsidRDefault="00BE13C7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C7" w:rsidRDefault="00BE13C7" w:rsidP="0083630A">
      <w:r>
        <w:separator/>
      </w:r>
    </w:p>
  </w:footnote>
  <w:footnote w:type="continuationSeparator" w:id="1">
    <w:p w:rsidR="00BE13C7" w:rsidRDefault="00BE13C7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35" w:rsidRDefault="003C5E0B">
    <w:pPr>
      <w:pStyle w:val="a4"/>
      <w:jc w:val="center"/>
    </w:pPr>
    <w:fldSimple w:instr=" PAGE   \* MERGEFORMAT ">
      <w:r w:rsidR="00FE1215">
        <w:rPr>
          <w:noProof/>
        </w:rPr>
        <w:t>2</w:t>
      </w:r>
    </w:fldSimple>
  </w:p>
  <w:p w:rsidR="007A5A35" w:rsidRDefault="007A5A3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3F9E60D8"/>
    <w:multiLevelType w:val="hybridMultilevel"/>
    <w:tmpl w:val="E4E0E0C6"/>
    <w:lvl w:ilvl="0" w:tplc="36ACA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10553"/>
    <w:rsid w:val="00011EFE"/>
    <w:rsid w:val="00014D2C"/>
    <w:rsid w:val="00023EE1"/>
    <w:rsid w:val="00025E14"/>
    <w:rsid w:val="00027F44"/>
    <w:rsid w:val="00034CD9"/>
    <w:rsid w:val="00044D76"/>
    <w:rsid w:val="00047FCE"/>
    <w:rsid w:val="00054993"/>
    <w:rsid w:val="00060A02"/>
    <w:rsid w:val="00061DD7"/>
    <w:rsid w:val="00061F96"/>
    <w:rsid w:val="000622FE"/>
    <w:rsid w:val="000625C4"/>
    <w:rsid w:val="00066E63"/>
    <w:rsid w:val="000702A4"/>
    <w:rsid w:val="000709F3"/>
    <w:rsid w:val="000807F7"/>
    <w:rsid w:val="00086563"/>
    <w:rsid w:val="0008737B"/>
    <w:rsid w:val="00095506"/>
    <w:rsid w:val="000A14F2"/>
    <w:rsid w:val="000A1F78"/>
    <w:rsid w:val="000A56A7"/>
    <w:rsid w:val="000B2837"/>
    <w:rsid w:val="000D3071"/>
    <w:rsid w:val="000D7289"/>
    <w:rsid w:val="000E7151"/>
    <w:rsid w:val="000F7EAF"/>
    <w:rsid w:val="00106A2C"/>
    <w:rsid w:val="00110745"/>
    <w:rsid w:val="00113188"/>
    <w:rsid w:val="0012670D"/>
    <w:rsid w:val="00131E9C"/>
    <w:rsid w:val="001377D6"/>
    <w:rsid w:val="00137B59"/>
    <w:rsid w:val="001401C8"/>
    <w:rsid w:val="00140432"/>
    <w:rsid w:val="00141BBE"/>
    <w:rsid w:val="00150289"/>
    <w:rsid w:val="00150812"/>
    <w:rsid w:val="00151BC5"/>
    <w:rsid w:val="00154719"/>
    <w:rsid w:val="00155CE1"/>
    <w:rsid w:val="0016095F"/>
    <w:rsid w:val="00163596"/>
    <w:rsid w:val="00163B74"/>
    <w:rsid w:val="001734B8"/>
    <w:rsid w:val="00174999"/>
    <w:rsid w:val="00183AFC"/>
    <w:rsid w:val="00183D2A"/>
    <w:rsid w:val="001913E1"/>
    <w:rsid w:val="0019500D"/>
    <w:rsid w:val="00196F19"/>
    <w:rsid w:val="001A1622"/>
    <w:rsid w:val="001A46F2"/>
    <w:rsid w:val="001A574E"/>
    <w:rsid w:val="001A6EBC"/>
    <w:rsid w:val="001B1067"/>
    <w:rsid w:val="001B2587"/>
    <w:rsid w:val="001C7699"/>
    <w:rsid w:val="001D0AB5"/>
    <w:rsid w:val="001D309E"/>
    <w:rsid w:val="001D44BA"/>
    <w:rsid w:val="001D49DB"/>
    <w:rsid w:val="001D5446"/>
    <w:rsid w:val="001F4366"/>
    <w:rsid w:val="00207F67"/>
    <w:rsid w:val="00210133"/>
    <w:rsid w:val="0021096C"/>
    <w:rsid w:val="002317A2"/>
    <w:rsid w:val="00234689"/>
    <w:rsid w:val="00256935"/>
    <w:rsid w:val="002571BF"/>
    <w:rsid w:val="00264777"/>
    <w:rsid w:val="00267026"/>
    <w:rsid w:val="00274E92"/>
    <w:rsid w:val="002774E7"/>
    <w:rsid w:val="00282CEA"/>
    <w:rsid w:val="0028391B"/>
    <w:rsid w:val="002868C4"/>
    <w:rsid w:val="00292E6A"/>
    <w:rsid w:val="0029465E"/>
    <w:rsid w:val="002A7FAC"/>
    <w:rsid w:val="002B02DE"/>
    <w:rsid w:val="002B268F"/>
    <w:rsid w:val="002B2C60"/>
    <w:rsid w:val="002B6044"/>
    <w:rsid w:val="002C10D6"/>
    <w:rsid w:val="002D1DF2"/>
    <w:rsid w:val="002D3698"/>
    <w:rsid w:val="002D7A89"/>
    <w:rsid w:val="002E44C2"/>
    <w:rsid w:val="002F7729"/>
    <w:rsid w:val="00307D31"/>
    <w:rsid w:val="00310141"/>
    <w:rsid w:val="00310991"/>
    <w:rsid w:val="00321FC3"/>
    <w:rsid w:val="0032235B"/>
    <w:rsid w:val="003251ED"/>
    <w:rsid w:val="00326D3E"/>
    <w:rsid w:val="003339C6"/>
    <w:rsid w:val="0033530A"/>
    <w:rsid w:val="00343B8A"/>
    <w:rsid w:val="00345DB8"/>
    <w:rsid w:val="00347F0C"/>
    <w:rsid w:val="00353064"/>
    <w:rsid w:val="0036688B"/>
    <w:rsid w:val="003674CD"/>
    <w:rsid w:val="003677E9"/>
    <w:rsid w:val="00367910"/>
    <w:rsid w:val="003708AF"/>
    <w:rsid w:val="00371FA6"/>
    <w:rsid w:val="0037214B"/>
    <w:rsid w:val="003727B7"/>
    <w:rsid w:val="00374524"/>
    <w:rsid w:val="003777BB"/>
    <w:rsid w:val="003823C3"/>
    <w:rsid w:val="003859DA"/>
    <w:rsid w:val="00393A15"/>
    <w:rsid w:val="00397B3A"/>
    <w:rsid w:val="003A2BD5"/>
    <w:rsid w:val="003B11AE"/>
    <w:rsid w:val="003B7102"/>
    <w:rsid w:val="003C53CF"/>
    <w:rsid w:val="003C58D1"/>
    <w:rsid w:val="003C5E0B"/>
    <w:rsid w:val="003C7537"/>
    <w:rsid w:val="003D392D"/>
    <w:rsid w:val="003D4787"/>
    <w:rsid w:val="003E15FE"/>
    <w:rsid w:val="003E44EE"/>
    <w:rsid w:val="003E5DD0"/>
    <w:rsid w:val="003F586B"/>
    <w:rsid w:val="00401A6F"/>
    <w:rsid w:val="004028F7"/>
    <w:rsid w:val="004035E2"/>
    <w:rsid w:val="00403F53"/>
    <w:rsid w:val="0040780C"/>
    <w:rsid w:val="00407E1C"/>
    <w:rsid w:val="00416729"/>
    <w:rsid w:val="00424527"/>
    <w:rsid w:val="00425952"/>
    <w:rsid w:val="00430707"/>
    <w:rsid w:val="00430E4A"/>
    <w:rsid w:val="00431139"/>
    <w:rsid w:val="004361E9"/>
    <w:rsid w:val="004365D5"/>
    <w:rsid w:val="00440732"/>
    <w:rsid w:val="00440897"/>
    <w:rsid w:val="0044111E"/>
    <w:rsid w:val="004428BB"/>
    <w:rsid w:val="00443132"/>
    <w:rsid w:val="0044672B"/>
    <w:rsid w:val="004516A4"/>
    <w:rsid w:val="004540F8"/>
    <w:rsid w:val="00454EDD"/>
    <w:rsid w:val="00461F83"/>
    <w:rsid w:val="00463890"/>
    <w:rsid w:val="00467D40"/>
    <w:rsid w:val="00473EFA"/>
    <w:rsid w:val="0047598F"/>
    <w:rsid w:val="00481624"/>
    <w:rsid w:val="00483E76"/>
    <w:rsid w:val="00490A66"/>
    <w:rsid w:val="00492746"/>
    <w:rsid w:val="00494B6A"/>
    <w:rsid w:val="004A1973"/>
    <w:rsid w:val="004A1B38"/>
    <w:rsid w:val="004C1011"/>
    <w:rsid w:val="004C548A"/>
    <w:rsid w:val="004C683F"/>
    <w:rsid w:val="004C6C98"/>
    <w:rsid w:val="004C711D"/>
    <w:rsid w:val="004D7769"/>
    <w:rsid w:val="004F3EE1"/>
    <w:rsid w:val="004F5076"/>
    <w:rsid w:val="004F5CCB"/>
    <w:rsid w:val="0050295C"/>
    <w:rsid w:val="00504232"/>
    <w:rsid w:val="00506A90"/>
    <w:rsid w:val="005119B3"/>
    <w:rsid w:val="00511EB4"/>
    <w:rsid w:val="00512BCE"/>
    <w:rsid w:val="00525AB7"/>
    <w:rsid w:val="00532FB7"/>
    <w:rsid w:val="00545521"/>
    <w:rsid w:val="0055236A"/>
    <w:rsid w:val="00555B94"/>
    <w:rsid w:val="00556EBE"/>
    <w:rsid w:val="005630EC"/>
    <w:rsid w:val="005709BA"/>
    <w:rsid w:val="00580944"/>
    <w:rsid w:val="0058272E"/>
    <w:rsid w:val="00583FB7"/>
    <w:rsid w:val="00585274"/>
    <w:rsid w:val="00585C6A"/>
    <w:rsid w:val="005A6CBF"/>
    <w:rsid w:val="005B35E1"/>
    <w:rsid w:val="005C0C9F"/>
    <w:rsid w:val="005D1F62"/>
    <w:rsid w:val="005D6870"/>
    <w:rsid w:val="005D72E1"/>
    <w:rsid w:val="005E3B29"/>
    <w:rsid w:val="005F558D"/>
    <w:rsid w:val="005F6FD2"/>
    <w:rsid w:val="00600A0E"/>
    <w:rsid w:val="00605ECF"/>
    <w:rsid w:val="00606133"/>
    <w:rsid w:val="00616214"/>
    <w:rsid w:val="006175F0"/>
    <w:rsid w:val="0062051B"/>
    <w:rsid w:val="00632F00"/>
    <w:rsid w:val="006339A9"/>
    <w:rsid w:val="00641FF1"/>
    <w:rsid w:val="00642AD1"/>
    <w:rsid w:val="00642FDE"/>
    <w:rsid w:val="0064312F"/>
    <w:rsid w:val="00646368"/>
    <w:rsid w:val="00647215"/>
    <w:rsid w:val="00652838"/>
    <w:rsid w:val="00654F4D"/>
    <w:rsid w:val="00683EC4"/>
    <w:rsid w:val="00687DD0"/>
    <w:rsid w:val="0069609D"/>
    <w:rsid w:val="006A691A"/>
    <w:rsid w:val="006A6C64"/>
    <w:rsid w:val="006B1325"/>
    <w:rsid w:val="006B2723"/>
    <w:rsid w:val="006B677B"/>
    <w:rsid w:val="006C004F"/>
    <w:rsid w:val="006C11B5"/>
    <w:rsid w:val="006C563D"/>
    <w:rsid w:val="006E51C5"/>
    <w:rsid w:val="006F0D0C"/>
    <w:rsid w:val="006F4546"/>
    <w:rsid w:val="006F47A3"/>
    <w:rsid w:val="006F4B65"/>
    <w:rsid w:val="006F6988"/>
    <w:rsid w:val="00704327"/>
    <w:rsid w:val="00710CC1"/>
    <w:rsid w:val="00710E88"/>
    <w:rsid w:val="007142FA"/>
    <w:rsid w:val="00716B92"/>
    <w:rsid w:val="007172C1"/>
    <w:rsid w:val="00721E0C"/>
    <w:rsid w:val="0072386E"/>
    <w:rsid w:val="00723CC5"/>
    <w:rsid w:val="00726E95"/>
    <w:rsid w:val="00735377"/>
    <w:rsid w:val="00736047"/>
    <w:rsid w:val="007404AC"/>
    <w:rsid w:val="00741D20"/>
    <w:rsid w:val="007442F8"/>
    <w:rsid w:val="00750075"/>
    <w:rsid w:val="00750CFD"/>
    <w:rsid w:val="00751164"/>
    <w:rsid w:val="00751229"/>
    <w:rsid w:val="007636AD"/>
    <w:rsid w:val="00765617"/>
    <w:rsid w:val="0077332B"/>
    <w:rsid w:val="0078277A"/>
    <w:rsid w:val="00786DBA"/>
    <w:rsid w:val="00793C9D"/>
    <w:rsid w:val="0079678D"/>
    <w:rsid w:val="007A2305"/>
    <w:rsid w:val="007A3A8D"/>
    <w:rsid w:val="007A4749"/>
    <w:rsid w:val="007A5238"/>
    <w:rsid w:val="007A5A35"/>
    <w:rsid w:val="007A5F2B"/>
    <w:rsid w:val="007B6B3D"/>
    <w:rsid w:val="007C1638"/>
    <w:rsid w:val="007C2D4E"/>
    <w:rsid w:val="007C7BC8"/>
    <w:rsid w:val="007D4538"/>
    <w:rsid w:val="007D4904"/>
    <w:rsid w:val="007E2EE1"/>
    <w:rsid w:val="007F2383"/>
    <w:rsid w:val="008101CA"/>
    <w:rsid w:val="00812CC8"/>
    <w:rsid w:val="00813447"/>
    <w:rsid w:val="00815D1D"/>
    <w:rsid w:val="00820F58"/>
    <w:rsid w:val="0083630A"/>
    <w:rsid w:val="00836BDF"/>
    <w:rsid w:val="00840DA7"/>
    <w:rsid w:val="0084411B"/>
    <w:rsid w:val="00844B95"/>
    <w:rsid w:val="00845647"/>
    <w:rsid w:val="00856A11"/>
    <w:rsid w:val="00857240"/>
    <w:rsid w:val="00857293"/>
    <w:rsid w:val="008611EA"/>
    <w:rsid w:val="0086177D"/>
    <w:rsid w:val="00873567"/>
    <w:rsid w:val="008745A0"/>
    <w:rsid w:val="0087464C"/>
    <w:rsid w:val="00877EFD"/>
    <w:rsid w:val="008865CA"/>
    <w:rsid w:val="008877B4"/>
    <w:rsid w:val="00890CAB"/>
    <w:rsid w:val="008A1068"/>
    <w:rsid w:val="008A27F8"/>
    <w:rsid w:val="008A3BFE"/>
    <w:rsid w:val="008B0CFD"/>
    <w:rsid w:val="008B4306"/>
    <w:rsid w:val="008B4A6B"/>
    <w:rsid w:val="008C2E02"/>
    <w:rsid w:val="008C5C1E"/>
    <w:rsid w:val="008D3FE8"/>
    <w:rsid w:val="008D43A6"/>
    <w:rsid w:val="008D6B7F"/>
    <w:rsid w:val="008F206D"/>
    <w:rsid w:val="008F56C1"/>
    <w:rsid w:val="009015BB"/>
    <w:rsid w:val="00905667"/>
    <w:rsid w:val="0090661B"/>
    <w:rsid w:val="00906E46"/>
    <w:rsid w:val="00911A06"/>
    <w:rsid w:val="009128C5"/>
    <w:rsid w:val="009227E4"/>
    <w:rsid w:val="00922BD4"/>
    <w:rsid w:val="00923B42"/>
    <w:rsid w:val="00936BBB"/>
    <w:rsid w:val="00937069"/>
    <w:rsid w:val="00937311"/>
    <w:rsid w:val="00941D9D"/>
    <w:rsid w:val="0095090D"/>
    <w:rsid w:val="00950A95"/>
    <w:rsid w:val="00955E87"/>
    <w:rsid w:val="009616CB"/>
    <w:rsid w:val="00962064"/>
    <w:rsid w:val="00971B6B"/>
    <w:rsid w:val="0097338F"/>
    <w:rsid w:val="009825EE"/>
    <w:rsid w:val="00983283"/>
    <w:rsid w:val="0098403D"/>
    <w:rsid w:val="00985DB6"/>
    <w:rsid w:val="00993EE5"/>
    <w:rsid w:val="009971C6"/>
    <w:rsid w:val="009A0158"/>
    <w:rsid w:val="009A0EF8"/>
    <w:rsid w:val="009A11DA"/>
    <w:rsid w:val="009A12B3"/>
    <w:rsid w:val="009A2AEB"/>
    <w:rsid w:val="009A54E4"/>
    <w:rsid w:val="009A5AC1"/>
    <w:rsid w:val="009A75A3"/>
    <w:rsid w:val="009A7B2D"/>
    <w:rsid w:val="009D3100"/>
    <w:rsid w:val="009D68FC"/>
    <w:rsid w:val="009D7B27"/>
    <w:rsid w:val="009E1EA6"/>
    <w:rsid w:val="009E337A"/>
    <w:rsid w:val="009E4B67"/>
    <w:rsid w:val="009E7D8A"/>
    <w:rsid w:val="009F0D0E"/>
    <w:rsid w:val="00A02E25"/>
    <w:rsid w:val="00A0686F"/>
    <w:rsid w:val="00A07676"/>
    <w:rsid w:val="00A12F4D"/>
    <w:rsid w:val="00A1421E"/>
    <w:rsid w:val="00A158BF"/>
    <w:rsid w:val="00A20B9D"/>
    <w:rsid w:val="00A2464A"/>
    <w:rsid w:val="00A33D04"/>
    <w:rsid w:val="00A34A26"/>
    <w:rsid w:val="00A36E10"/>
    <w:rsid w:val="00A372AA"/>
    <w:rsid w:val="00A42985"/>
    <w:rsid w:val="00A430D8"/>
    <w:rsid w:val="00A5288C"/>
    <w:rsid w:val="00A61CCA"/>
    <w:rsid w:val="00A73B6F"/>
    <w:rsid w:val="00A74ECF"/>
    <w:rsid w:val="00A77059"/>
    <w:rsid w:val="00A81366"/>
    <w:rsid w:val="00A845E7"/>
    <w:rsid w:val="00A9242B"/>
    <w:rsid w:val="00A968EB"/>
    <w:rsid w:val="00AB189A"/>
    <w:rsid w:val="00AB4349"/>
    <w:rsid w:val="00AC0FC9"/>
    <w:rsid w:val="00AC1E4D"/>
    <w:rsid w:val="00AC1E7D"/>
    <w:rsid w:val="00AC2837"/>
    <w:rsid w:val="00AC49C6"/>
    <w:rsid w:val="00AC5079"/>
    <w:rsid w:val="00AC73E3"/>
    <w:rsid w:val="00AD0242"/>
    <w:rsid w:val="00AD5E0B"/>
    <w:rsid w:val="00AE0E26"/>
    <w:rsid w:val="00AE2063"/>
    <w:rsid w:val="00AF1F0B"/>
    <w:rsid w:val="00AF3FDC"/>
    <w:rsid w:val="00AF4DBA"/>
    <w:rsid w:val="00B07435"/>
    <w:rsid w:val="00B10FE4"/>
    <w:rsid w:val="00B17F2F"/>
    <w:rsid w:val="00B276EC"/>
    <w:rsid w:val="00B34ED6"/>
    <w:rsid w:val="00B36CE1"/>
    <w:rsid w:val="00B42423"/>
    <w:rsid w:val="00B4416D"/>
    <w:rsid w:val="00B4612B"/>
    <w:rsid w:val="00B46FC6"/>
    <w:rsid w:val="00B670CB"/>
    <w:rsid w:val="00B715EA"/>
    <w:rsid w:val="00B71B81"/>
    <w:rsid w:val="00B71EF0"/>
    <w:rsid w:val="00B73B08"/>
    <w:rsid w:val="00B76CA0"/>
    <w:rsid w:val="00B81ACA"/>
    <w:rsid w:val="00B867BD"/>
    <w:rsid w:val="00B92A0A"/>
    <w:rsid w:val="00B93466"/>
    <w:rsid w:val="00B97742"/>
    <w:rsid w:val="00BA1622"/>
    <w:rsid w:val="00BA456F"/>
    <w:rsid w:val="00BA6146"/>
    <w:rsid w:val="00BA6E31"/>
    <w:rsid w:val="00BB2D64"/>
    <w:rsid w:val="00BB5753"/>
    <w:rsid w:val="00BC0482"/>
    <w:rsid w:val="00BC44F5"/>
    <w:rsid w:val="00BC458A"/>
    <w:rsid w:val="00BD003E"/>
    <w:rsid w:val="00BD3956"/>
    <w:rsid w:val="00BE13C7"/>
    <w:rsid w:val="00BE1BFE"/>
    <w:rsid w:val="00BF0505"/>
    <w:rsid w:val="00BF1190"/>
    <w:rsid w:val="00BF271E"/>
    <w:rsid w:val="00C0346E"/>
    <w:rsid w:val="00C04887"/>
    <w:rsid w:val="00C05AC7"/>
    <w:rsid w:val="00C06192"/>
    <w:rsid w:val="00C10063"/>
    <w:rsid w:val="00C10525"/>
    <w:rsid w:val="00C14E3B"/>
    <w:rsid w:val="00C15E68"/>
    <w:rsid w:val="00C246A3"/>
    <w:rsid w:val="00C26567"/>
    <w:rsid w:val="00C2758E"/>
    <w:rsid w:val="00C34A2D"/>
    <w:rsid w:val="00C36940"/>
    <w:rsid w:val="00C41282"/>
    <w:rsid w:val="00C45EB3"/>
    <w:rsid w:val="00C46D29"/>
    <w:rsid w:val="00C472A4"/>
    <w:rsid w:val="00C50E57"/>
    <w:rsid w:val="00C6086A"/>
    <w:rsid w:val="00C738FF"/>
    <w:rsid w:val="00C74278"/>
    <w:rsid w:val="00C74F25"/>
    <w:rsid w:val="00C82C57"/>
    <w:rsid w:val="00C84B1F"/>
    <w:rsid w:val="00C855CB"/>
    <w:rsid w:val="00C93CB6"/>
    <w:rsid w:val="00CA1869"/>
    <w:rsid w:val="00CA4F1D"/>
    <w:rsid w:val="00CB3362"/>
    <w:rsid w:val="00CB3893"/>
    <w:rsid w:val="00CB551E"/>
    <w:rsid w:val="00CC16F2"/>
    <w:rsid w:val="00CC1E90"/>
    <w:rsid w:val="00CC2AF1"/>
    <w:rsid w:val="00CC77C1"/>
    <w:rsid w:val="00CD2475"/>
    <w:rsid w:val="00CD30C2"/>
    <w:rsid w:val="00CD7D28"/>
    <w:rsid w:val="00CD7EB2"/>
    <w:rsid w:val="00CE0CE3"/>
    <w:rsid w:val="00CE158E"/>
    <w:rsid w:val="00CE664C"/>
    <w:rsid w:val="00CF498D"/>
    <w:rsid w:val="00D0609B"/>
    <w:rsid w:val="00D1428A"/>
    <w:rsid w:val="00D276C6"/>
    <w:rsid w:val="00D33354"/>
    <w:rsid w:val="00D367AC"/>
    <w:rsid w:val="00D369D7"/>
    <w:rsid w:val="00D429F3"/>
    <w:rsid w:val="00D42F9D"/>
    <w:rsid w:val="00D44562"/>
    <w:rsid w:val="00D45CD2"/>
    <w:rsid w:val="00D47F3D"/>
    <w:rsid w:val="00D5025D"/>
    <w:rsid w:val="00D569E0"/>
    <w:rsid w:val="00D57753"/>
    <w:rsid w:val="00D6127E"/>
    <w:rsid w:val="00D656AC"/>
    <w:rsid w:val="00D72ED4"/>
    <w:rsid w:val="00D845D6"/>
    <w:rsid w:val="00D877A7"/>
    <w:rsid w:val="00D91566"/>
    <w:rsid w:val="00D93DF2"/>
    <w:rsid w:val="00D94F1F"/>
    <w:rsid w:val="00D955CD"/>
    <w:rsid w:val="00D96886"/>
    <w:rsid w:val="00DA5030"/>
    <w:rsid w:val="00DA78E2"/>
    <w:rsid w:val="00DB63F3"/>
    <w:rsid w:val="00DB6ED5"/>
    <w:rsid w:val="00DD7756"/>
    <w:rsid w:val="00DF01E6"/>
    <w:rsid w:val="00DF43F5"/>
    <w:rsid w:val="00E062A2"/>
    <w:rsid w:val="00E119EC"/>
    <w:rsid w:val="00E1663C"/>
    <w:rsid w:val="00E37AE7"/>
    <w:rsid w:val="00E52211"/>
    <w:rsid w:val="00E566F6"/>
    <w:rsid w:val="00E7770C"/>
    <w:rsid w:val="00E84186"/>
    <w:rsid w:val="00EA175F"/>
    <w:rsid w:val="00EB103C"/>
    <w:rsid w:val="00EB2698"/>
    <w:rsid w:val="00EB56FE"/>
    <w:rsid w:val="00EB6072"/>
    <w:rsid w:val="00EC40E8"/>
    <w:rsid w:val="00ED2CD4"/>
    <w:rsid w:val="00ED51D5"/>
    <w:rsid w:val="00ED5BB5"/>
    <w:rsid w:val="00ED61A8"/>
    <w:rsid w:val="00ED7153"/>
    <w:rsid w:val="00EE07C4"/>
    <w:rsid w:val="00EF502E"/>
    <w:rsid w:val="00F029AF"/>
    <w:rsid w:val="00F03D95"/>
    <w:rsid w:val="00F04938"/>
    <w:rsid w:val="00F11717"/>
    <w:rsid w:val="00F16D11"/>
    <w:rsid w:val="00F228A5"/>
    <w:rsid w:val="00F24CCB"/>
    <w:rsid w:val="00F254A6"/>
    <w:rsid w:val="00F25A14"/>
    <w:rsid w:val="00F30AA9"/>
    <w:rsid w:val="00F33363"/>
    <w:rsid w:val="00F35292"/>
    <w:rsid w:val="00F43D24"/>
    <w:rsid w:val="00F47D2F"/>
    <w:rsid w:val="00F5112A"/>
    <w:rsid w:val="00F52941"/>
    <w:rsid w:val="00F53F78"/>
    <w:rsid w:val="00F544D4"/>
    <w:rsid w:val="00F61322"/>
    <w:rsid w:val="00F67DDE"/>
    <w:rsid w:val="00F67ED1"/>
    <w:rsid w:val="00F70092"/>
    <w:rsid w:val="00F74719"/>
    <w:rsid w:val="00F82462"/>
    <w:rsid w:val="00F82724"/>
    <w:rsid w:val="00F84D6E"/>
    <w:rsid w:val="00F858B8"/>
    <w:rsid w:val="00F92285"/>
    <w:rsid w:val="00F94BB3"/>
    <w:rsid w:val="00F96C90"/>
    <w:rsid w:val="00FB547A"/>
    <w:rsid w:val="00FB66D1"/>
    <w:rsid w:val="00FC0078"/>
    <w:rsid w:val="00FC47C6"/>
    <w:rsid w:val="00FC5A3A"/>
    <w:rsid w:val="00FC6FAC"/>
    <w:rsid w:val="00FD2051"/>
    <w:rsid w:val="00FD2D0B"/>
    <w:rsid w:val="00FD3ADC"/>
    <w:rsid w:val="00FD5394"/>
    <w:rsid w:val="00FD5A74"/>
    <w:rsid w:val="00FD7018"/>
    <w:rsid w:val="00FE1215"/>
    <w:rsid w:val="00FE4613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basedOn w:val="a0"/>
    <w:qFormat/>
    <w:rsid w:val="007C7BC8"/>
    <w:rPr>
      <w:i/>
      <w:iCs/>
    </w:rPr>
  </w:style>
  <w:style w:type="character" w:styleId="ac">
    <w:name w:val="Hyperlink"/>
    <w:basedOn w:val="a0"/>
    <w:uiPriority w:val="99"/>
    <w:rsid w:val="00F35292"/>
    <w:rPr>
      <w:color w:val="0000FF"/>
      <w:u w:val="single"/>
    </w:rPr>
  </w:style>
  <w:style w:type="character" w:styleId="ad">
    <w:name w:val="Strong"/>
    <w:basedOn w:val="a0"/>
    <w:qFormat/>
    <w:rsid w:val="00454ED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C163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1638"/>
    <w:rPr>
      <w:rFonts w:ascii="Tahom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rsid w:val="001A574E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1A574E"/>
    <w:rPr>
      <w:rFonts w:ascii="Calibri" w:eastAsia="Calibri" w:hAnsi="Calibri" w:cs="Calibri"/>
      <w:sz w:val="22"/>
      <w:szCs w:val="22"/>
      <w:lang w:eastAsia="zh-CN"/>
    </w:rPr>
  </w:style>
  <w:style w:type="character" w:customStyle="1" w:styleId="20">
    <w:name w:val="Основний текст (2)_"/>
    <w:link w:val="21"/>
    <w:rsid w:val="00C05AC7"/>
    <w:rPr>
      <w:sz w:val="28"/>
      <w:szCs w:val="28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C05AC7"/>
    <w:pPr>
      <w:widowControl w:val="0"/>
      <w:shd w:val="clear" w:color="auto" w:fill="FFFFFF"/>
      <w:spacing w:line="322" w:lineRule="exact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19E8D-02DD-4AE0-8104-3E8AA3BC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5835</Words>
  <Characters>33263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2024-01-22T10:08:00Z</cp:lastPrinted>
  <dcterms:created xsi:type="dcterms:W3CDTF">2024-01-23T09:26:00Z</dcterms:created>
  <dcterms:modified xsi:type="dcterms:W3CDTF">2024-01-23T09:26:00Z</dcterms:modified>
</cp:coreProperties>
</file>